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77" w:rsidRPr="00154177" w:rsidRDefault="00154177" w:rsidP="00154177">
      <w:pPr>
        <w:spacing w:line="220" w:lineRule="atLeast"/>
        <w:rPr>
          <w:rFonts w:ascii="方正大标宋简体" w:eastAsia="方正大标宋简体" w:hint="eastAsia"/>
          <w:sz w:val="32"/>
          <w:szCs w:val="32"/>
        </w:rPr>
      </w:pPr>
      <w:r w:rsidRPr="00154177">
        <w:rPr>
          <w:rFonts w:ascii="方正大标宋简体" w:eastAsia="方正大标宋简体" w:hint="eastAsia"/>
          <w:sz w:val="32"/>
          <w:szCs w:val="32"/>
        </w:rPr>
        <w:t>法庭调查规程解读</w:t>
      </w:r>
    </w:p>
    <w:p w:rsidR="00154177" w:rsidRDefault="00154177" w:rsidP="00154177">
      <w:pPr>
        <w:spacing w:line="220" w:lineRule="atLeast"/>
        <w:rPr>
          <w:rFonts w:hint="eastAsia"/>
          <w:sz w:val="24"/>
        </w:rPr>
      </w:pPr>
      <w:r>
        <w:rPr>
          <w:rFonts w:hint="eastAsia"/>
          <w:sz w:val="24"/>
        </w:rPr>
        <w:t>最高院刑三庭</w:t>
      </w:r>
      <w:r>
        <w:rPr>
          <w:sz w:val="24"/>
        </w:rPr>
        <w:t xml:space="preserve">  </w:t>
      </w:r>
      <w:r>
        <w:rPr>
          <w:rFonts w:hint="eastAsia"/>
          <w:sz w:val="24"/>
        </w:rPr>
        <w:t>王宏卯</w:t>
      </w:r>
    </w:p>
    <w:p w:rsidR="00154177" w:rsidRPr="00154177" w:rsidRDefault="00154177" w:rsidP="00154177">
      <w:pPr>
        <w:spacing w:line="220" w:lineRule="atLeast"/>
        <w:rPr>
          <w:rFonts w:hint="eastAsia"/>
          <w:sz w:val="24"/>
        </w:rPr>
      </w:pPr>
      <w:r w:rsidRPr="00154177">
        <w:rPr>
          <w:rFonts w:hint="eastAsia"/>
          <w:sz w:val="24"/>
        </w:rPr>
        <w:t>一、制定背景、目的和意义</w:t>
      </w:r>
    </w:p>
    <w:p w:rsidR="00154177" w:rsidRPr="00154177" w:rsidRDefault="00154177" w:rsidP="00154177">
      <w:pPr>
        <w:spacing w:line="220" w:lineRule="atLeast"/>
        <w:rPr>
          <w:rFonts w:hint="eastAsia"/>
          <w:sz w:val="24"/>
        </w:rPr>
      </w:pPr>
      <w:r w:rsidRPr="00154177">
        <w:rPr>
          <w:rFonts w:hint="eastAsia"/>
          <w:sz w:val="24"/>
        </w:rPr>
        <w:t>背景：十八届四中全会《决定》：推进以审判为中心的诉讼制度改革，完善证人、鉴定人出庭制度，保证庭审在查明事实，认定证据、保证诉权、公正裁判中发挥决定性作用。</w:t>
      </w:r>
    </w:p>
    <w:p w:rsidR="00154177" w:rsidRPr="00154177" w:rsidRDefault="00154177" w:rsidP="00154177">
      <w:pPr>
        <w:spacing w:line="220" w:lineRule="atLeast"/>
        <w:rPr>
          <w:rFonts w:hint="eastAsia"/>
          <w:sz w:val="24"/>
        </w:rPr>
      </w:pPr>
      <w:r w:rsidRPr="00154177">
        <w:rPr>
          <w:rFonts w:hint="eastAsia"/>
          <w:sz w:val="24"/>
        </w:rPr>
        <w:t>习近平总书记：充分发挥审判特别是庭审的作用，是确保案件处理质量和司法公正的重要环节。</w:t>
      </w:r>
    </w:p>
    <w:p w:rsidR="00154177" w:rsidRPr="00154177" w:rsidRDefault="00154177" w:rsidP="00154177">
      <w:pPr>
        <w:spacing w:line="220" w:lineRule="atLeast"/>
        <w:rPr>
          <w:rFonts w:hint="eastAsia"/>
          <w:sz w:val="24"/>
        </w:rPr>
      </w:pPr>
      <w:r w:rsidRPr="00154177">
        <w:rPr>
          <w:rFonts w:hint="eastAsia"/>
          <w:sz w:val="24"/>
        </w:rPr>
        <w:t>目的：解决庭审虚化、走过场的问题，推进庭审实质化、确保诉讼证据出示在法庭、案件事实查明在法庭、诉辩意见发表在法庭、裁判结果形成在法庭。</w:t>
      </w:r>
    </w:p>
    <w:p w:rsidR="00154177" w:rsidRPr="00154177" w:rsidRDefault="00154177" w:rsidP="00154177">
      <w:pPr>
        <w:spacing w:line="220" w:lineRule="atLeast"/>
        <w:rPr>
          <w:rFonts w:hint="eastAsia"/>
          <w:sz w:val="24"/>
        </w:rPr>
      </w:pPr>
      <w:r w:rsidRPr="00154177">
        <w:rPr>
          <w:rFonts w:hint="eastAsia"/>
          <w:sz w:val="24"/>
        </w:rPr>
        <w:t>异议：构建更加精密化、规范化、实质化的庭审程序；推进以审判为中心的刑事诉讼制度改革的关键抓手。</w:t>
      </w:r>
    </w:p>
    <w:p w:rsidR="00154177" w:rsidRPr="00154177" w:rsidRDefault="00154177" w:rsidP="00154177">
      <w:pPr>
        <w:spacing w:line="220" w:lineRule="atLeast"/>
        <w:rPr>
          <w:rFonts w:hint="eastAsia"/>
          <w:sz w:val="24"/>
        </w:rPr>
      </w:pPr>
      <w:r w:rsidRPr="00154177">
        <w:rPr>
          <w:rFonts w:hint="eastAsia"/>
          <w:sz w:val="24"/>
        </w:rPr>
        <w:t>（一）</w:t>
      </w:r>
      <w:r w:rsidRPr="00154177">
        <w:rPr>
          <w:rFonts w:hint="eastAsia"/>
          <w:sz w:val="24"/>
        </w:rPr>
        <w:tab/>
      </w:r>
      <w:r w:rsidRPr="00154177">
        <w:rPr>
          <w:rFonts w:hint="eastAsia"/>
          <w:sz w:val="24"/>
        </w:rPr>
        <w:t>一般规定</w:t>
      </w:r>
    </w:p>
    <w:p w:rsidR="00154177" w:rsidRPr="00154177" w:rsidRDefault="00154177" w:rsidP="00154177">
      <w:pPr>
        <w:spacing w:line="220" w:lineRule="atLeast"/>
        <w:rPr>
          <w:rFonts w:hint="eastAsia"/>
          <w:sz w:val="24"/>
        </w:rPr>
      </w:pPr>
      <w:r w:rsidRPr="00154177">
        <w:rPr>
          <w:rFonts w:hint="eastAsia"/>
          <w:sz w:val="24"/>
        </w:rPr>
        <w:t>1</w:t>
      </w:r>
      <w:r w:rsidRPr="00154177">
        <w:rPr>
          <w:rFonts w:hint="eastAsia"/>
          <w:sz w:val="24"/>
        </w:rPr>
        <w:t>、</w:t>
      </w:r>
      <w:r w:rsidRPr="00154177">
        <w:rPr>
          <w:rFonts w:hint="eastAsia"/>
          <w:sz w:val="24"/>
        </w:rPr>
        <w:tab/>
      </w:r>
      <w:r w:rsidRPr="00154177">
        <w:rPr>
          <w:rFonts w:hint="eastAsia"/>
          <w:sz w:val="24"/>
        </w:rPr>
        <w:t>证据裁判原则：</w:t>
      </w:r>
    </w:p>
    <w:p w:rsidR="00154177" w:rsidRPr="00154177" w:rsidRDefault="00154177" w:rsidP="00154177">
      <w:pPr>
        <w:spacing w:line="220" w:lineRule="atLeast"/>
        <w:rPr>
          <w:rFonts w:hint="eastAsia"/>
          <w:sz w:val="24"/>
        </w:rPr>
      </w:pPr>
      <w:r w:rsidRPr="00154177">
        <w:rPr>
          <w:rFonts w:hint="eastAsia"/>
          <w:sz w:val="24"/>
        </w:rPr>
        <w:t>认定案件事实，必须以证据为根据</w:t>
      </w:r>
    </w:p>
    <w:p w:rsidR="00154177" w:rsidRPr="00154177" w:rsidRDefault="00154177" w:rsidP="00154177">
      <w:pPr>
        <w:spacing w:line="220" w:lineRule="atLeast"/>
        <w:rPr>
          <w:rFonts w:hint="eastAsia"/>
          <w:sz w:val="24"/>
        </w:rPr>
      </w:pPr>
      <w:r w:rsidRPr="00154177">
        <w:rPr>
          <w:rFonts w:hint="eastAsia"/>
          <w:sz w:val="24"/>
        </w:rPr>
        <w:t>法庭调查应当以证据调查为核心</w:t>
      </w:r>
    </w:p>
    <w:p w:rsidR="00154177" w:rsidRPr="00154177" w:rsidRDefault="00154177" w:rsidP="00154177">
      <w:pPr>
        <w:spacing w:line="220" w:lineRule="atLeast"/>
        <w:rPr>
          <w:rFonts w:hint="eastAsia"/>
          <w:sz w:val="24"/>
        </w:rPr>
      </w:pPr>
      <w:r w:rsidRPr="00154177">
        <w:rPr>
          <w:rFonts w:hint="eastAsia"/>
          <w:sz w:val="24"/>
        </w:rPr>
        <w:t>法庭认定并依法排除的非法证据，不得宣读、质证</w:t>
      </w:r>
    </w:p>
    <w:p w:rsidR="00154177" w:rsidRPr="00154177" w:rsidRDefault="00154177" w:rsidP="00154177">
      <w:pPr>
        <w:spacing w:line="220" w:lineRule="atLeast"/>
        <w:rPr>
          <w:rFonts w:hint="eastAsia"/>
          <w:sz w:val="24"/>
        </w:rPr>
      </w:pPr>
      <w:r w:rsidRPr="00154177">
        <w:rPr>
          <w:rFonts w:hint="eastAsia"/>
          <w:sz w:val="24"/>
        </w:rPr>
        <w:t>证据未经当庭宣读，出示，辨认、质证等法庭调查程序查证属实，不得作为定案的根据</w:t>
      </w:r>
    </w:p>
    <w:p w:rsidR="00154177" w:rsidRPr="00154177" w:rsidRDefault="00154177" w:rsidP="00154177">
      <w:pPr>
        <w:spacing w:line="220" w:lineRule="atLeast"/>
        <w:rPr>
          <w:rFonts w:hint="eastAsia"/>
          <w:sz w:val="24"/>
        </w:rPr>
      </w:pPr>
      <w:r w:rsidRPr="00154177">
        <w:rPr>
          <w:rFonts w:hint="eastAsia"/>
          <w:sz w:val="24"/>
        </w:rPr>
        <w:t>2</w:t>
      </w:r>
      <w:r w:rsidRPr="00154177">
        <w:rPr>
          <w:rFonts w:hint="eastAsia"/>
          <w:sz w:val="24"/>
        </w:rPr>
        <w:t>、</w:t>
      </w:r>
      <w:r w:rsidRPr="00154177">
        <w:rPr>
          <w:rFonts w:hint="eastAsia"/>
          <w:sz w:val="24"/>
        </w:rPr>
        <w:tab/>
      </w:r>
      <w:r w:rsidRPr="00154177">
        <w:rPr>
          <w:rFonts w:hint="eastAsia"/>
          <w:sz w:val="24"/>
        </w:rPr>
        <w:t>程序公正原则</w:t>
      </w:r>
    </w:p>
    <w:p w:rsidR="00154177" w:rsidRPr="00154177" w:rsidRDefault="00154177" w:rsidP="00154177">
      <w:pPr>
        <w:spacing w:line="220" w:lineRule="atLeast"/>
        <w:rPr>
          <w:rFonts w:hint="eastAsia"/>
          <w:sz w:val="24"/>
        </w:rPr>
      </w:pPr>
      <w:r w:rsidRPr="00154177">
        <w:rPr>
          <w:rFonts w:hint="eastAsia"/>
          <w:sz w:val="24"/>
        </w:rPr>
        <w:t>严格执行法定的审判程序，确保控辩双方平等对抗，通过法庭审理的程序公正实现案件裁判的实体公正。</w:t>
      </w:r>
    </w:p>
    <w:p w:rsidR="00154177" w:rsidRPr="00154177" w:rsidRDefault="00154177" w:rsidP="00154177">
      <w:pPr>
        <w:spacing w:line="220" w:lineRule="atLeast"/>
        <w:rPr>
          <w:rFonts w:hint="eastAsia"/>
          <w:sz w:val="24"/>
        </w:rPr>
      </w:pPr>
      <w:r w:rsidRPr="00154177">
        <w:rPr>
          <w:rFonts w:hint="eastAsia"/>
          <w:sz w:val="24"/>
        </w:rPr>
        <w:t>公诉案件中，人民检察院承担被告人有罪的举证责任，被告人不承担证明自己无罪的责任</w:t>
      </w:r>
    </w:p>
    <w:p w:rsidR="00154177" w:rsidRPr="00154177" w:rsidRDefault="00154177" w:rsidP="00154177">
      <w:pPr>
        <w:spacing w:line="220" w:lineRule="atLeast"/>
        <w:rPr>
          <w:rFonts w:hint="eastAsia"/>
          <w:sz w:val="24"/>
        </w:rPr>
      </w:pPr>
      <w:r w:rsidRPr="00154177">
        <w:rPr>
          <w:rFonts w:hint="eastAsia"/>
          <w:sz w:val="24"/>
        </w:rPr>
        <w:t>法庭不得强迫被告人自证其罪</w:t>
      </w:r>
    </w:p>
    <w:p w:rsidR="00154177" w:rsidRPr="00154177" w:rsidRDefault="00154177" w:rsidP="00154177">
      <w:pPr>
        <w:spacing w:line="220" w:lineRule="atLeast"/>
        <w:rPr>
          <w:rFonts w:hint="eastAsia"/>
          <w:sz w:val="24"/>
        </w:rPr>
      </w:pPr>
      <w:r w:rsidRPr="00154177">
        <w:rPr>
          <w:rFonts w:hint="eastAsia"/>
          <w:sz w:val="24"/>
        </w:rPr>
        <w:lastRenderedPageBreak/>
        <w:t>3</w:t>
      </w:r>
      <w:r w:rsidRPr="00154177">
        <w:rPr>
          <w:rFonts w:hint="eastAsia"/>
          <w:sz w:val="24"/>
        </w:rPr>
        <w:t>、</w:t>
      </w:r>
      <w:r w:rsidRPr="00154177">
        <w:rPr>
          <w:rFonts w:hint="eastAsia"/>
          <w:sz w:val="24"/>
        </w:rPr>
        <w:tab/>
      </w:r>
      <w:r w:rsidRPr="00154177">
        <w:rPr>
          <w:rFonts w:hint="eastAsia"/>
          <w:sz w:val="24"/>
        </w:rPr>
        <w:t>集中审理原则</w:t>
      </w:r>
    </w:p>
    <w:p w:rsidR="00154177" w:rsidRPr="00154177" w:rsidRDefault="00154177" w:rsidP="00154177">
      <w:pPr>
        <w:spacing w:line="220" w:lineRule="atLeast"/>
        <w:rPr>
          <w:rFonts w:hint="eastAsia"/>
          <w:sz w:val="24"/>
        </w:rPr>
      </w:pPr>
      <w:r w:rsidRPr="00154177">
        <w:rPr>
          <w:rFonts w:hint="eastAsia"/>
          <w:sz w:val="24"/>
        </w:rPr>
        <w:t>规范庭审准备程序，避免庭审出现不必要的延迟和中断；</w:t>
      </w:r>
    </w:p>
    <w:p w:rsidR="00154177" w:rsidRPr="00154177" w:rsidRDefault="00154177" w:rsidP="00154177">
      <w:pPr>
        <w:spacing w:line="220" w:lineRule="atLeast"/>
        <w:rPr>
          <w:rFonts w:hint="eastAsia"/>
          <w:sz w:val="24"/>
        </w:rPr>
      </w:pPr>
      <w:r w:rsidRPr="00154177">
        <w:rPr>
          <w:rFonts w:hint="eastAsia"/>
          <w:sz w:val="24"/>
        </w:rPr>
        <w:t>承办法官应当在开庭前阅卷，确定法庭审理方案，并向合议庭成员通报准备情况；</w:t>
      </w:r>
    </w:p>
    <w:p w:rsidR="00154177" w:rsidRPr="00154177" w:rsidRDefault="00154177" w:rsidP="00154177">
      <w:pPr>
        <w:spacing w:line="220" w:lineRule="atLeast"/>
        <w:rPr>
          <w:rFonts w:hint="eastAsia"/>
          <w:sz w:val="24"/>
        </w:rPr>
      </w:pPr>
      <w:r w:rsidRPr="00154177">
        <w:rPr>
          <w:rFonts w:hint="eastAsia"/>
          <w:sz w:val="24"/>
        </w:rPr>
        <w:t>召开庭前会议的，可以依法处理可能导致庭审中断的事项。组织控辩双方展示证据，归纳争议焦点。</w:t>
      </w:r>
    </w:p>
    <w:p w:rsidR="00154177" w:rsidRPr="00154177" w:rsidRDefault="00154177" w:rsidP="00154177">
      <w:pPr>
        <w:spacing w:line="220" w:lineRule="atLeast"/>
        <w:rPr>
          <w:rFonts w:hint="eastAsia"/>
          <w:sz w:val="24"/>
        </w:rPr>
      </w:pPr>
      <w:r w:rsidRPr="00154177">
        <w:rPr>
          <w:rFonts w:hint="eastAsia"/>
          <w:sz w:val="24"/>
        </w:rPr>
        <w:t>4</w:t>
      </w:r>
      <w:r w:rsidRPr="00154177">
        <w:rPr>
          <w:rFonts w:hint="eastAsia"/>
          <w:sz w:val="24"/>
        </w:rPr>
        <w:t>、</w:t>
      </w:r>
      <w:r w:rsidRPr="00154177">
        <w:rPr>
          <w:rFonts w:hint="eastAsia"/>
          <w:sz w:val="24"/>
        </w:rPr>
        <w:tab/>
      </w:r>
      <w:r w:rsidRPr="00154177">
        <w:rPr>
          <w:rFonts w:hint="eastAsia"/>
          <w:sz w:val="24"/>
        </w:rPr>
        <w:t>诉权保障原则</w:t>
      </w:r>
    </w:p>
    <w:p w:rsidR="00154177" w:rsidRPr="00154177" w:rsidRDefault="00154177" w:rsidP="00154177">
      <w:pPr>
        <w:spacing w:line="220" w:lineRule="atLeast"/>
        <w:rPr>
          <w:rFonts w:hint="eastAsia"/>
          <w:sz w:val="24"/>
        </w:rPr>
      </w:pPr>
      <w:r w:rsidRPr="00154177">
        <w:rPr>
          <w:rFonts w:hint="eastAsia"/>
          <w:sz w:val="24"/>
        </w:rPr>
        <w:t>依法保障当事人及其法庭代理人、辩护人、诉讼代理人的诉讼权利</w:t>
      </w:r>
    </w:p>
    <w:p w:rsidR="00154177" w:rsidRPr="00154177" w:rsidRDefault="00154177" w:rsidP="00154177">
      <w:pPr>
        <w:spacing w:line="220" w:lineRule="atLeast"/>
        <w:rPr>
          <w:rFonts w:hint="eastAsia"/>
          <w:sz w:val="24"/>
        </w:rPr>
      </w:pPr>
      <w:r w:rsidRPr="00154177">
        <w:rPr>
          <w:rFonts w:hint="eastAsia"/>
          <w:sz w:val="24"/>
        </w:rPr>
        <w:t>为维护被告人的质证权，准确查明案件事实，必要时应当通知证人、被害人、鉴定人、侦查人员或者有关人员出庭</w:t>
      </w:r>
    </w:p>
    <w:p w:rsidR="00154177" w:rsidRPr="00154177" w:rsidRDefault="00154177" w:rsidP="00154177">
      <w:pPr>
        <w:spacing w:line="220" w:lineRule="atLeast"/>
        <w:rPr>
          <w:rFonts w:hint="eastAsia"/>
          <w:sz w:val="24"/>
        </w:rPr>
      </w:pPr>
      <w:r w:rsidRPr="00154177">
        <w:rPr>
          <w:rFonts w:hint="eastAsia"/>
          <w:sz w:val="24"/>
        </w:rPr>
        <w:t>（二）</w:t>
      </w:r>
      <w:r w:rsidRPr="00154177">
        <w:rPr>
          <w:rFonts w:hint="eastAsia"/>
          <w:sz w:val="24"/>
        </w:rPr>
        <w:tab/>
      </w:r>
      <w:r w:rsidRPr="00154177">
        <w:rPr>
          <w:rFonts w:hint="eastAsia"/>
          <w:sz w:val="24"/>
        </w:rPr>
        <w:t>开庭讯问、发问程序</w:t>
      </w:r>
    </w:p>
    <w:p w:rsidR="00154177" w:rsidRPr="00154177" w:rsidRDefault="00154177" w:rsidP="00154177">
      <w:pPr>
        <w:spacing w:line="220" w:lineRule="atLeast"/>
        <w:rPr>
          <w:rFonts w:hint="eastAsia"/>
          <w:sz w:val="24"/>
        </w:rPr>
      </w:pPr>
      <w:r w:rsidRPr="00154177">
        <w:rPr>
          <w:rFonts w:hint="eastAsia"/>
          <w:sz w:val="24"/>
        </w:rPr>
        <w:t>1</w:t>
      </w:r>
      <w:r w:rsidRPr="00154177">
        <w:rPr>
          <w:rFonts w:hint="eastAsia"/>
          <w:sz w:val="24"/>
        </w:rPr>
        <w:t>、</w:t>
      </w:r>
      <w:r w:rsidRPr="00154177">
        <w:rPr>
          <w:rFonts w:hint="eastAsia"/>
          <w:sz w:val="24"/>
        </w:rPr>
        <w:tab/>
      </w:r>
      <w:r w:rsidRPr="00154177">
        <w:rPr>
          <w:rFonts w:hint="eastAsia"/>
          <w:sz w:val="24"/>
        </w:rPr>
        <w:t>庭前会议与法庭审理的衔接机制告知当事人在法庭审理过程中依法享有的诉讼权利。庭前会议中涉及诉讼权利事项的，可以一并宣布处理结果；</w:t>
      </w:r>
    </w:p>
    <w:p w:rsidR="00154177" w:rsidRPr="00154177" w:rsidRDefault="00154177" w:rsidP="00154177">
      <w:pPr>
        <w:spacing w:line="220" w:lineRule="atLeast"/>
        <w:rPr>
          <w:rFonts w:hint="eastAsia"/>
          <w:sz w:val="24"/>
        </w:rPr>
      </w:pPr>
      <w:r w:rsidRPr="00154177">
        <w:rPr>
          <w:rFonts w:hint="eastAsia"/>
          <w:sz w:val="24"/>
        </w:rPr>
        <w:t>宣读起诉书后，对于召开庭前会议的，法庭应当宣布庭前会议报告的主要内容</w:t>
      </w:r>
    </w:p>
    <w:p w:rsidR="00154177" w:rsidRPr="00154177" w:rsidRDefault="00154177" w:rsidP="00154177">
      <w:pPr>
        <w:spacing w:line="220" w:lineRule="atLeast"/>
        <w:rPr>
          <w:rFonts w:hint="eastAsia"/>
          <w:sz w:val="24"/>
        </w:rPr>
      </w:pPr>
      <w:r w:rsidRPr="00154177">
        <w:rPr>
          <w:rFonts w:hint="eastAsia"/>
          <w:sz w:val="24"/>
        </w:rPr>
        <w:t>2</w:t>
      </w:r>
      <w:r w:rsidRPr="00154177">
        <w:rPr>
          <w:rFonts w:hint="eastAsia"/>
          <w:sz w:val="24"/>
        </w:rPr>
        <w:t>、</w:t>
      </w:r>
      <w:r w:rsidRPr="00154177">
        <w:rPr>
          <w:rFonts w:hint="eastAsia"/>
          <w:sz w:val="24"/>
        </w:rPr>
        <w:tab/>
      </w:r>
      <w:r w:rsidRPr="00154177">
        <w:rPr>
          <w:rFonts w:hint="eastAsia"/>
          <w:sz w:val="24"/>
        </w:rPr>
        <w:t>对被告人的讯问、发问</w:t>
      </w:r>
    </w:p>
    <w:p w:rsidR="00154177" w:rsidRPr="00154177" w:rsidRDefault="00154177" w:rsidP="00154177">
      <w:pPr>
        <w:spacing w:line="220" w:lineRule="atLeast"/>
        <w:rPr>
          <w:rFonts w:hint="eastAsia"/>
          <w:sz w:val="24"/>
        </w:rPr>
      </w:pPr>
      <w:r w:rsidRPr="00154177">
        <w:rPr>
          <w:rFonts w:hint="eastAsia"/>
          <w:sz w:val="24"/>
        </w:rPr>
        <w:t>被告人是否认罪</w:t>
      </w:r>
    </w:p>
    <w:p w:rsidR="00154177" w:rsidRPr="00154177" w:rsidRDefault="00154177" w:rsidP="00154177">
      <w:pPr>
        <w:spacing w:line="220" w:lineRule="atLeast"/>
        <w:rPr>
          <w:rFonts w:hint="eastAsia"/>
          <w:sz w:val="24"/>
        </w:rPr>
      </w:pPr>
      <w:r w:rsidRPr="00154177">
        <w:rPr>
          <w:rFonts w:hint="eastAsia"/>
          <w:sz w:val="24"/>
        </w:rPr>
        <w:t>公诉人、被害人及其法定代理人、诉讼代理人、被告人的法定代理人、辩护人依次发问</w:t>
      </w:r>
    </w:p>
    <w:p w:rsidR="00154177" w:rsidRPr="00154177" w:rsidRDefault="00154177" w:rsidP="00154177">
      <w:pPr>
        <w:spacing w:line="220" w:lineRule="atLeast"/>
        <w:rPr>
          <w:rFonts w:hint="eastAsia"/>
          <w:sz w:val="24"/>
        </w:rPr>
      </w:pPr>
      <w:r w:rsidRPr="00154177">
        <w:rPr>
          <w:rFonts w:hint="eastAsia"/>
          <w:sz w:val="24"/>
        </w:rPr>
        <w:t>附带民事诉讼原、被告人及其法定代理人、诉讼代理人就民事部分发问</w:t>
      </w:r>
    </w:p>
    <w:p w:rsidR="00154177" w:rsidRPr="00154177" w:rsidRDefault="00154177" w:rsidP="00154177">
      <w:pPr>
        <w:spacing w:line="220" w:lineRule="atLeast"/>
        <w:rPr>
          <w:rFonts w:hint="eastAsia"/>
          <w:sz w:val="24"/>
        </w:rPr>
      </w:pPr>
      <w:r w:rsidRPr="00154177">
        <w:rPr>
          <w:rFonts w:hint="eastAsia"/>
          <w:sz w:val="24"/>
        </w:rPr>
        <w:t>有多名被告人的，辩护人向被告人的发问，应当先由被告人本人的辩护人进行，再由其他人的辩护人进行</w:t>
      </w:r>
    </w:p>
    <w:p w:rsidR="00154177" w:rsidRPr="00154177" w:rsidRDefault="00154177" w:rsidP="00154177">
      <w:pPr>
        <w:spacing w:line="220" w:lineRule="atLeast"/>
        <w:rPr>
          <w:rFonts w:hint="eastAsia"/>
          <w:sz w:val="24"/>
        </w:rPr>
      </w:pPr>
      <w:r w:rsidRPr="00154177">
        <w:rPr>
          <w:rFonts w:hint="eastAsia"/>
          <w:sz w:val="24"/>
        </w:rPr>
        <w:t>3</w:t>
      </w:r>
      <w:r w:rsidRPr="00154177">
        <w:rPr>
          <w:rFonts w:hint="eastAsia"/>
          <w:sz w:val="24"/>
        </w:rPr>
        <w:t>、</w:t>
      </w:r>
      <w:r w:rsidRPr="00154177">
        <w:rPr>
          <w:rFonts w:hint="eastAsia"/>
          <w:sz w:val="24"/>
        </w:rPr>
        <w:tab/>
      </w:r>
      <w:r w:rsidRPr="00154177">
        <w:rPr>
          <w:rFonts w:hint="eastAsia"/>
          <w:sz w:val="24"/>
        </w:rPr>
        <w:t>被害人参与诉讼问题</w:t>
      </w:r>
    </w:p>
    <w:p w:rsidR="00154177" w:rsidRPr="00154177" w:rsidRDefault="00154177" w:rsidP="00154177">
      <w:pPr>
        <w:spacing w:line="220" w:lineRule="atLeast"/>
        <w:rPr>
          <w:rFonts w:hint="eastAsia"/>
          <w:sz w:val="24"/>
        </w:rPr>
      </w:pPr>
      <w:r w:rsidRPr="00154177">
        <w:rPr>
          <w:rFonts w:hint="eastAsia"/>
          <w:sz w:val="24"/>
        </w:rPr>
        <w:t>确立被害人代表制度的必要性</w:t>
      </w:r>
    </w:p>
    <w:p w:rsidR="00154177" w:rsidRPr="00154177" w:rsidRDefault="00154177" w:rsidP="00154177">
      <w:pPr>
        <w:spacing w:line="220" w:lineRule="atLeast"/>
        <w:rPr>
          <w:rFonts w:hint="eastAsia"/>
          <w:sz w:val="24"/>
        </w:rPr>
      </w:pPr>
      <w:r w:rsidRPr="00154177">
        <w:rPr>
          <w:rFonts w:hint="eastAsia"/>
          <w:sz w:val="24"/>
        </w:rPr>
        <w:t>被害人代表产生方式：推选；指定</w:t>
      </w:r>
    </w:p>
    <w:p w:rsidR="00154177" w:rsidRPr="00154177" w:rsidRDefault="00154177" w:rsidP="00154177">
      <w:pPr>
        <w:spacing w:line="220" w:lineRule="atLeast"/>
        <w:rPr>
          <w:rFonts w:hint="eastAsia"/>
          <w:sz w:val="24"/>
        </w:rPr>
      </w:pPr>
      <w:r w:rsidRPr="00154177">
        <w:rPr>
          <w:rFonts w:hint="eastAsia"/>
          <w:sz w:val="24"/>
        </w:rPr>
        <w:t>被害人诉讼角色：当事人；证人</w:t>
      </w:r>
    </w:p>
    <w:p w:rsidR="00154177" w:rsidRPr="00154177" w:rsidRDefault="00154177" w:rsidP="00154177">
      <w:pPr>
        <w:spacing w:line="220" w:lineRule="atLeast"/>
        <w:rPr>
          <w:rFonts w:hint="eastAsia"/>
          <w:sz w:val="24"/>
        </w:rPr>
      </w:pPr>
      <w:r w:rsidRPr="00154177">
        <w:rPr>
          <w:rFonts w:hint="eastAsia"/>
          <w:sz w:val="24"/>
        </w:rPr>
        <w:lastRenderedPageBreak/>
        <w:t>被害人参与庭审的方式：当庭对质；旁听庭审</w:t>
      </w:r>
    </w:p>
    <w:p w:rsidR="00154177" w:rsidRPr="00154177" w:rsidRDefault="00154177" w:rsidP="00154177">
      <w:pPr>
        <w:spacing w:line="220" w:lineRule="atLeast"/>
        <w:rPr>
          <w:rFonts w:hint="eastAsia"/>
          <w:sz w:val="24"/>
        </w:rPr>
      </w:pPr>
      <w:r w:rsidRPr="00154177">
        <w:rPr>
          <w:rFonts w:hint="eastAsia"/>
          <w:sz w:val="24"/>
        </w:rPr>
        <w:t>对被告人的讯问、发问</w:t>
      </w:r>
    </w:p>
    <w:p w:rsidR="00154177" w:rsidRPr="00154177" w:rsidRDefault="00154177" w:rsidP="00154177">
      <w:pPr>
        <w:spacing w:line="220" w:lineRule="atLeast"/>
        <w:rPr>
          <w:rFonts w:hint="eastAsia"/>
          <w:sz w:val="24"/>
        </w:rPr>
      </w:pPr>
      <w:r w:rsidRPr="00154177">
        <w:rPr>
          <w:rFonts w:hint="eastAsia"/>
          <w:sz w:val="24"/>
        </w:rPr>
        <w:t>对多被告人分别讯问：防止串供；防止翻供；防止证据污染</w:t>
      </w:r>
    </w:p>
    <w:p w:rsidR="00154177" w:rsidRPr="00154177" w:rsidRDefault="00154177" w:rsidP="00154177">
      <w:pPr>
        <w:spacing w:line="220" w:lineRule="atLeast"/>
        <w:rPr>
          <w:rFonts w:hint="eastAsia"/>
          <w:sz w:val="24"/>
        </w:rPr>
      </w:pPr>
      <w:r w:rsidRPr="00154177">
        <w:rPr>
          <w:rFonts w:hint="eastAsia"/>
          <w:sz w:val="24"/>
        </w:rPr>
        <w:t>被告人供述之间存在实质性差异的，可以逐一核实；控辩发问；当庭对质</w:t>
      </w:r>
    </w:p>
    <w:p w:rsidR="00154177" w:rsidRPr="00154177" w:rsidRDefault="00154177" w:rsidP="00154177">
      <w:pPr>
        <w:spacing w:line="220" w:lineRule="atLeast"/>
        <w:rPr>
          <w:rFonts w:hint="eastAsia"/>
          <w:sz w:val="24"/>
        </w:rPr>
      </w:pPr>
      <w:r w:rsidRPr="00154177">
        <w:rPr>
          <w:rFonts w:hint="eastAsia"/>
          <w:sz w:val="24"/>
        </w:rPr>
        <w:t>根据案件审理需要，审判长可以安排被告人与证人、被害人对质</w:t>
      </w:r>
    </w:p>
    <w:p w:rsidR="00154177" w:rsidRPr="00154177" w:rsidRDefault="00154177" w:rsidP="00154177">
      <w:pPr>
        <w:spacing w:line="220" w:lineRule="atLeast"/>
        <w:rPr>
          <w:rFonts w:hint="eastAsia"/>
          <w:sz w:val="24"/>
        </w:rPr>
      </w:pPr>
      <w:r w:rsidRPr="00154177">
        <w:rPr>
          <w:rFonts w:hint="eastAsia"/>
          <w:sz w:val="24"/>
        </w:rPr>
        <w:t>法庭依职权讯问、发问</w:t>
      </w:r>
    </w:p>
    <w:p w:rsidR="00154177" w:rsidRPr="00154177" w:rsidRDefault="00154177" w:rsidP="00154177">
      <w:pPr>
        <w:spacing w:line="220" w:lineRule="atLeast"/>
        <w:rPr>
          <w:rFonts w:hint="eastAsia"/>
          <w:sz w:val="24"/>
        </w:rPr>
      </w:pPr>
      <w:r w:rsidRPr="00154177">
        <w:rPr>
          <w:rFonts w:hint="eastAsia"/>
          <w:sz w:val="24"/>
        </w:rPr>
        <w:t>根据被告人认罪与否、法庭调查可以有所侧重</w:t>
      </w:r>
    </w:p>
    <w:p w:rsidR="00154177" w:rsidRPr="00154177" w:rsidRDefault="00154177" w:rsidP="00154177">
      <w:pPr>
        <w:spacing w:line="220" w:lineRule="atLeast"/>
        <w:rPr>
          <w:rFonts w:hint="eastAsia"/>
          <w:sz w:val="24"/>
        </w:rPr>
      </w:pPr>
      <w:r w:rsidRPr="00154177">
        <w:rPr>
          <w:rFonts w:hint="eastAsia"/>
          <w:sz w:val="24"/>
        </w:rPr>
        <w:t>（三）</w:t>
      </w:r>
      <w:r w:rsidRPr="00154177">
        <w:rPr>
          <w:rFonts w:hint="eastAsia"/>
          <w:sz w:val="24"/>
        </w:rPr>
        <w:tab/>
      </w:r>
      <w:r w:rsidRPr="00154177">
        <w:rPr>
          <w:rFonts w:hint="eastAsia"/>
          <w:sz w:val="24"/>
        </w:rPr>
        <w:t>出庭作证程序</w:t>
      </w:r>
    </w:p>
    <w:p w:rsidR="00154177" w:rsidRPr="00154177" w:rsidRDefault="00154177" w:rsidP="00154177">
      <w:pPr>
        <w:spacing w:line="220" w:lineRule="atLeast"/>
        <w:rPr>
          <w:rFonts w:hint="eastAsia"/>
          <w:sz w:val="24"/>
        </w:rPr>
      </w:pPr>
      <w:r w:rsidRPr="00154177">
        <w:rPr>
          <w:rFonts w:hint="eastAsia"/>
          <w:sz w:val="24"/>
        </w:rPr>
        <w:t>1</w:t>
      </w:r>
      <w:r w:rsidRPr="00154177">
        <w:rPr>
          <w:rFonts w:hint="eastAsia"/>
          <w:sz w:val="24"/>
        </w:rPr>
        <w:t>、</w:t>
      </w:r>
      <w:r w:rsidRPr="00154177">
        <w:rPr>
          <w:rFonts w:hint="eastAsia"/>
          <w:sz w:val="24"/>
        </w:rPr>
        <w:tab/>
      </w:r>
      <w:r w:rsidRPr="00154177">
        <w:rPr>
          <w:rFonts w:hint="eastAsia"/>
          <w:sz w:val="24"/>
        </w:rPr>
        <w:t>出庭作证的方式和范围</w:t>
      </w:r>
    </w:p>
    <w:p w:rsidR="00154177" w:rsidRPr="00154177" w:rsidRDefault="00154177" w:rsidP="00154177">
      <w:pPr>
        <w:spacing w:line="220" w:lineRule="atLeast"/>
        <w:rPr>
          <w:rFonts w:hint="eastAsia"/>
          <w:sz w:val="24"/>
        </w:rPr>
      </w:pPr>
      <w:r w:rsidRPr="00154177">
        <w:rPr>
          <w:rFonts w:hint="eastAsia"/>
          <w:sz w:val="24"/>
        </w:rPr>
        <w:t>控辩双方对证人证言、被害人陈述有异议，申请证人、被害人出庭，人民法院经审查认为对案件定罪量刑有重大影响的，应当通知出庭</w:t>
      </w:r>
    </w:p>
    <w:p w:rsidR="00154177" w:rsidRPr="00154177" w:rsidRDefault="00154177" w:rsidP="00154177">
      <w:pPr>
        <w:spacing w:line="220" w:lineRule="atLeast"/>
        <w:rPr>
          <w:rFonts w:hint="eastAsia"/>
          <w:sz w:val="24"/>
        </w:rPr>
      </w:pPr>
      <w:r w:rsidRPr="00154177">
        <w:rPr>
          <w:rFonts w:hint="eastAsia"/>
          <w:sz w:val="24"/>
        </w:rPr>
        <w:t>空辩双方迪鉴定意见有异议，申请鉴定人或者有专门知识的人出庭，人民法院经审查认为有必要的，应当通知出庭</w:t>
      </w:r>
    </w:p>
    <w:p w:rsidR="00154177" w:rsidRPr="00154177" w:rsidRDefault="00154177" w:rsidP="00154177">
      <w:pPr>
        <w:spacing w:line="220" w:lineRule="atLeast"/>
        <w:rPr>
          <w:rFonts w:hint="eastAsia"/>
          <w:sz w:val="24"/>
        </w:rPr>
      </w:pPr>
      <w:r w:rsidRPr="00154177">
        <w:rPr>
          <w:rFonts w:hint="eastAsia"/>
          <w:sz w:val="24"/>
        </w:rPr>
        <w:t>控辩双方对侦破经过、证据来源、证据真实性或者证据收集合法性等有异议，申请侦查人员或者有关人员出庭，人民法院经审查认为有必要的，应当通知出庭</w:t>
      </w:r>
    </w:p>
    <w:p w:rsidR="00154177" w:rsidRPr="00154177" w:rsidRDefault="00154177" w:rsidP="00154177">
      <w:pPr>
        <w:spacing w:line="220" w:lineRule="atLeast"/>
        <w:rPr>
          <w:rFonts w:hint="eastAsia"/>
          <w:sz w:val="24"/>
        </w:rPr>
      </w:pPr>
      <w:r w:rsidRPr="00154177">
        <w:rPr>
          <w:rFonts w:hint="eastAsia"/>
          <w:sz w:val="24"/>
        </w:rPr>
        <w:t>人民法院可以依职权通知上述人员到庭</w:t>
      </w:r>
    </w:p>
    <w:p w:rsidR="00154177" w:rsidRPr="00154177" w:rsidRDefault="00154177" w:rsidP="00154177">
      <w:pPr>
        <w:spacing w:line="220" w:lineRule="atLeast"/>
        <w:rPr>
          <w:rFonts w:hint="eastAsia"/>
          <w:sz w:val="24"/>
        </w:rPr>
      </w:pPr>
      <w:r w:rsidRPr="00154177">
        <w:rPr>
          <w:rFonts w:hint="eastAsia"/>
          <w:sz w:val="24"/>
        </w:rPr>
        <w:t>2</w:t>
      </w:r>
      <w:r w:rsidRPr="00154177">
        <w:rPr>
          <w:rFonts w:hint="eastAsia"/>
          <w:sz w:val="24"/>
        </w:rPr>
        <w:t>、</w:t>
      </w:r>
      <w:r w:rsidRPr="00154177">
        <w:rPr>
          <w:rFonts w:hint="eastAsia"/>
          <w:sz w:val="24"/>
        </w:rPr>
        <w:tab/>
      </w:r>
      <w:r w:rsidRPr="00154177">
        <w:rPr>
          <w:rFonts w:hint="eastAsia"/>
          <w:sz w:val="24"/>
        </w:rPr>
        <w:t>出庭作证的程序机制和配套措施</w:t>
      </w:r>
    </w:p>
    <w:p w:rsidR="00154177" w:rsidRPr="00154177" w:rsidRDefault="00154177" w:rsidP="00154177">
      <w:pPr>
        <w:spacing w:line="220" w:lineRule="atLeast"/>
        <w:rPr>
          <w:rFonts w:hint="eastAsia"/>
          <w:sz w:val="24"/>
        </w:rPr>
      </w:pPr>
      <w:r w:rsidRPr="00154177">
        <w:rPr>
          <w:rFonts w:hint="eastAsia"/>
          <w:sz w:val="24"/>
        </w:rPr>
        <w:t>协助到庭、视频作证与强制到庭</w:t>
      </w:r>
    </w:p>
    <w:p w:rsidR="00154177" w:rsidRPr="00154177" w:rsidRDefault="00154177" w:rsidP="00154177">
      <w:pPr>
        <w:spacing w:line="220" w:lineRule="atLeast"/>
        <w:rPr>
          <w:rFonts w:hint="eastAsia"/>
          <w:sz w:val="24"/>
        </w:rPr>
      </w:pPr>
      <w:r w:rsidRPr="00154177">
        <w:rPr>
          <w:rFonts w:hint="eastAsia"/>
          <w:sz w:val="24"/>
        </w:rPr>
        <w:t>证人保护；当庭保护；文书保密；依请求提供庭外特殊保护</w:t>
      </w:r>
    </w:p>
    <w:p w:rsidR="00154177" w:rsidRPr="00154177" w:rsidRDefault="00154177" w:rsidP="00154177">
      <w:pPr>
        <w:spacing w:line="220" w:lineRule="atLeast"/>
        <w:rPr>
          <w:rFonts w:hint="eastAsia"/>
          <w:sz w:val="24"/>
        </w:rPr>
      </w:pPr>
      <w:r w:rsidRPr="00154177">
        <w:rPr>
          <w:rFonts w:hint="eastAsia"/>
          <w:sz w:val="24"/>
        </w:rPr>
        <w:t>出庭作证补助制度</w:t>
      </w:r>
    </w:p>
    <w:p w:rsidR="00154177" w:rsidRPr="00154177" w:rsidRDefault="00154177" w:rsidP="00154177">
      <w:pPr>
        <w:spacing w:line="220" w:lineRule="atLeast"/>
        <w:rPr>
          <w:rFonts w:hint="eastAsia"/>
          <w:sz w:val="24"/>
        </w:rPr>
      </w:pPr>
      <w:r w:rsidRPr="00154177">
        <w:rPr>
          <w:rFonts w:hint="eastAsia"/>
          <w:sz w:val="24"/>
        </w:rPr>
        <w:t>3</w:t>
      </w:r>
      <w:r w:rsidRPr="00154177">
        <w:rPr>
          <w:rFonts w:hint="eastAsia"/>
          <w:sz w:val="24"/>
        </w:rPr>
        <w:t>、</w:t>
      </w:r>
      <w:r w:rsidRPr="00154177">
        <w:rPr>
          <w:rFonts w:hint="eastAsia"/>
          <w:sz w:val="24"/>
        </w:rPr>
        <w:tab/>
      </w:r>
      <w:r w:rsidRPr="00154177">
        <w:rPr>
          <w:rFonts w:hint="eastAsia"/>
          <w:sz w:val="24"/>
        </w:rPr>
        <w:t>出庭作证的具体流程</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1</w:t>
      </w:r>
      <w:r w:rsidRPr="00154177">
        <w:rPr>
          <w:rFonts w:hint="eastAsia"/>
          <w:sz w:val="24"/>
        </w:rPr>
        <w:t>）</w:t>
      </w:r>
      <w:r w:rsidRPr="00154177">
        <w:rPr>
          <w:rFonts w:hint="eastAsia"/>
          <w:sz w:val="24"/>
        </w:rPr>
        <w:tab/>
      </w:r>
      <w:r w:rsidRPr="00154177">
        <w:rPr>
          <w:rFonts w:hint="eastAsia"/>
          <w:sz w:val="24"/>
        </w:rPr>
        <w:t>到庭核实程序</w:t>
      </w:r>
    </w:p>
    <w:p w:rsidR="00154177" w:rsidRPr="00154177" w:rsidRDefault="00154177" w:rsidP="00154177">
      <w:pPr>
        <w:spacing w:line="220" w:lineRule="atLeast"/>
        <w:rPr>
          <w:rFonts w:hint="eastAsia"/>
          <w:sz w:val="24"/>
        </w:rPr>
      </w:pPr>
      <w:r w:rsidRPr="00154177">
        <w:rPr>
          <w:rFonts w:hint="eastAsia"/>
          <w:sz w:val="24"/>
        </w:rPr>
        <w:t>证人、鉴定人出庭，法庭应当当庭核实其身份，与当事人以及本案的关系，审查证人、鉴定人的作证能力、专业资质，并告知其有关作证的权利义务和法律责任</w:t>
      </w:r>
    </w:p>
    <w:p w:rsidR="00154177" w:rsidRPr="00154177" w:rsidRDefault="00154177" w:rsidP="00154177">
      <w:pPr>
        <w:spacing w:line="220" w:lineRule="atLeast"/>
        <w:rPr>
          <w:rFonts w:hint="eastAsia"/>
          <w:sz w:val="24"/>
        </w:rPr>
      </w:pPr>
      <w:r w:rsidRPr="00154177">
        <w:rPr>
          <w:rFonts w:hint="eastAsia"/>
          <w:sz w:val="24"/>
        </w:rPr>
        <w:lastRenderedPageBreak/>
        <w:t>正嗯、鉴定人作证前，应当保证向法庭如实提供证言、说明鉴定意见，并在保证书上签名</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2</w:t>
      </w:r>
      <w:r w:rsidRPr="00154177">
        <w:rPr>
          <w:rFonts w:hint="eastAsia"/>
          <w:sz w:val="24"/>
        </w:rPr>
        <w:t>）</w:t>
      </w:r>
      <w:r w:rsidRPr="00154177">
        <w:rPr>
          <w:rFonts w:hint="eastAsia"/>
          <w:sz w:val="24"/>
        </w:rPr>
        <w:tab/>
      </w:r>
      <w:r w:rsidRPr="00154177">
        <w:rPr>
          <w:rFonts w:hint="eastAsia"/>
          <w:sz w:val="24"/>
        </w:rPr>
        <w:t>发问程序</w:t>
      </w:r>
    </w:p>
    <w:p w:rsidR="00154177" w:rsidRPr="00154177" w:rsidRDefault="00154177" w:rsidP="00154177">
      <w:pPr>
        <w:spacing w:line="220" w:lineRule="atLeast"/>
        <w:rPr>
          <w:rFonts w:hint="eastAsia"/>
          <w:sz w:val="24"/>
        </w:rPr>
      </w:pPr>
      <w:r w:rsidRPr="00154177">
        <w:rPr>
          <w:rFonts w:hint="eastAsia"/>
          <w:sz w:val="24"/>
        </w:rPr>
        <w:t>证人出庭后，先向发帖那个陈述其所感知的案件事实，然后一般先由举证方发问；发问完毕后，对方也可以发问。控辩一方申请证人出庭的情形，也可以先由申请方发问。</w:t>
      </w:r>
    </w:p>
    <w:p w:rsidR="00154177" w:rsidRPr="00154177" w:rsidRDefault="00154177" w:rsidP="00154177">
      <w:pPr>
        <w:spacing w:line="220" w:lineRule="atLeast"/>
        <w:rPr>
          <w:rFonts w:hint="eastAsia"/>
          <w:sz w:val="24"/>
        </w:rPr>
      </w:pPr>
      <w:r w:rsidRPr="00154177">
        <w:rPr>
          <w:rFonts w:hint="eastAsia"/>
          <w:sz w:val="24"/>
        </w:rPr>
        <w:t>审判人员认为必要时，可以询问证人，法庭依职权通知证人出庭的情形，审判人员应当主导对证人的询问。</w:t>
      </w:r>
    </w:p>
    <w:p w:rsidR="00154177" w:rsidRPr="00154177" w:rsidRDefault="00154177" w:rsidP="00154177">
      <w:pPr>
        <w:spacing w:line="220" w:lineRule="atLeast"/>
        <w:rPr>
          <w:rFonts w:hint="eastAsia"/>
          <w:sz w:val="24"/>
        </w:rPr>
      </w:pPr>
      <w:r w:rsidRPr="00154177">
        <w:rPr>
          <w:rFonts w:hint="eastAsia"/>
          <w:sz w:val="24"/>
        </w:rPr>
        <w:t>经审判长准许，被告人可以向证人发问。</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3</w:t>
      </w:r>
      <w:r w:rsidRPr="00154177">
        <w:rPr>
          <w:rFonts w:hint="eastAsia"/>
          <w:sz w:val="24"/>
        </w:rPr>
        <w:t>）</w:t>
      </w:r>
      <w:r w:rsidRPr="00154177">
        <w:rPr>
          <w:rFonts w:hint="eastAsia"/>
          <w:sz w:val="24"/>
        </w:rPr>
        <w:tab/>
      </w:r>
      <w:r w:rsidRPr="00154177">
        <w:rPr>
          <w:rFonts w:hint="eastAsia"/>
          <w:sz w:val="24"/>
        </w:rPr>
        <w:t>发问应当遵循的规则</w:t>
      </w:r>
    </w:p>
    <w:p w:rsidR="00154177" w:rsidRPr="00154177" w:rsidRDefault="00154177" w:rsidP="00154177">
      <w:pPr>
        <w:spacing w:line="220" w:lineRule="atLeast"/>
        <w:rPr>
          <w:rFonts w:hint="eastAsia"/>
          <w:sz w:val="24"/>
        </w:rPr>
      </w:pPr>
      <w:r w:rsidRPr="00154177">
        <w:rPr>
          <w:rFonts w:hint="eastAsia"/>
          <w:sz w:val="24"/>
        </w:rPr>
        <w:t>发问内容应当与案件事实有关</w:t>
      </w:r>
    </w:p>
    <w:p w:rsidR="00154177" w:rsidRPr="00154177" w:rsidRDefault="00154177" w:rsidP="00154177">
      <w:pPr>
        <w:spacing w:line="220" w:lineRule="atLeast"/>
        <w:rPr>
          <w:rFonts w:hint="eastAsia"/>
          <w:sz w:val="24"/>
        </w:rPr>
      </w:pPr>
      <w:r w:rsidRPr="00154177">
        <w:rPr>
          <w:rFonts w:hint="eastAsia"/>
          <w:sz w:val="24"/>
        </w:rPr>
        <w:t>不得采用诱导方式发问</w:t>
      </w:r>
    </w:p>
    <w:p w:rsidR="00154177" w:rsidRPr="00154177" w:rsidRDefault="00154177" w:rsidP="00154177">
      <w:pPr>
        <w:spacing w:line="220" w:lineRule="atLeast"/>
        <w:rPr>
          <w:rFonts w:hint="eastAsia"/>
          <w:sz w:val="24"/>
        </w:rPr>
      </w:pPr>
      <w:r w:rsidRPr="00154177">
        <w:rPr>
          <w:rFonts w:hint="eastAsia"/>
          <w:sz w:val="24"/>
        </w:rPr>
        <w:t>不得威胁或者误导证人</w:t>
      </w:r>
    </w:p>
    <w:p w:rsidR="00154177" w:rsidRPr="00154177" w:rsidRDefault="00154177" w:rsidP="00154177">
      <w:pPr>
        <w:spacing w:line="220" w:lineRule="atLeast"/>
        <w:rPr>
          <w:rFonts w:hint="eastAsia"/>
          <w:sz w:val="24"/>
        </w:rPr>
      </w:pPr>
      <w:r w:rsidRPr="00154177">
        <w:rPr>
          <w:rFonts w:hint="eastAsia"/>
          <w:sz w:val="24"/>
        </w:rPr>
        <w:t>不得损害证人人格尊严</w:t>
      </w:r>
    </w:p>
    <w:p w:rsidR="00154177" w:rsidRPr="00154177" w:rsidRDefault="00154177" w:rsidP="00154177">
      <w:pPr>
        <w:spacing w:line="220" w:lineRule="atLeast"/>
        <w:rPr>
          <w:rFonts w:hint="eastAsia"/>
          <w:sz w:val="24"/>
        </w:rPr>
      </w:pPr>
      <w:r w:rsidRPr="00154177">
        <w:rPr>
          <w:rFonts w:hint="eastAsia"/>
          <w:sz w:val="24"/>
        </w:rPr>
        <w:t>不得泄露证人个人隐私</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4</w:t>
      </w:r>
      <w:r w:rsidRPr="00154177">
        <w:rPr>
          <w:rFonts w:hint="eastAsia"/>
          <w:sz w:val="24"/>
        </w:rPr>
        <w:t>）</w:t>
      </w:r>
      <w:r w:rsidRPr="00154177">
        <w:rPr>
          <w:rFonts w:hint="eastAsia"/>
          <w:sz w:val="24"/>
        </w:rPr>
        <w:tab/>
      </w:r>
      <w:r w:rsidRPr="00154177">
        <w:rPr>
          <w:rFonts w:hint="eastAsia"/>
          <w:sz w:val="24"/>
        </w:rPr>
        <w:t>出庭应注意的事项</w:t>
      </w:r>
    </w:p>
    <w:p w:rsidR="00154177" w:rsidRPr="00154177" w:rsidRDefault="00154177" w:rsidP="00154177">
      <w:pPr>
        <w:spacing w:line="220" w:lineRule="atLeast"/>
        <w:rPr>
          <w:rFonts w:hint="eastAsia"/>
          <w:sz w:val="24"/>
        </w:rPr>
      </w:pPr>
      <w:r w:rsidRPr="00154177">
        <w:rPr>
          <w:rFonts w:hint="eastAsia"/>
          <w:sz w:val="24"/>
        </w:rPr>
        <w:t>有多名证人出庭作证的案件，向证人发问应当分别进行</w:t>
      </w:r>
    </w:p>
    <w:p w:rsidR="00154177" w:rsidRPr="00154177" w:rsidRDefault="00154177" w:rsidP="00154177">
      <w:pPr>
        <w:spacing w:line="220" w:lineRule="atLeast"/>
        <w:rPr>
          <w:rFonts w:hint="eastAsia"/>
          <w:sz w:val="24"/>
        </w:rPr>
      </w:pPr>
      <w:r w:rsidRPr="00154177">
        <w:rPr>
          <w:rFonts w:hint="eastAsia"/>
          <w:sz w:val="24"/>
        </w:rPr>
        <w:t>证人出庭作证前，应当在法庭指定的地点等候，不得谈论案情，必要时可以采取隔离等候措施。证人出庭作证后，审判长应当通知法警引导其退庭。</w:t>
      </w:r>
    </w:p>
    <w:p w:rsidR="00154177" w:rsidRPr="00154177" w:rsidRDefault="00154177" w:rsidP="00154177">
      <w:pPr>
        <w:spacing w:line="220" w:lineRule="atLeast"/>
        <w:rPr>
          <w:rFonts w:hint="eastAsia"/>
          <w:sz w:val="24"/>
        </w:rPr>
      </w:pPr>
      <w:r w:rsidRPr="00154177">
        <w:rPr>
          <w:rFonts w:hint="eastAsia"/>
          <w:sz w:val="24"/>
        </w:rPr>
        <w:t>被害人不参加法庭审理，仅出庭陈述案件事实的，参照适用证人的有关规定，被害人出庭陈述案件事实后旁听庭审的，应当在证人出庭作证前陈述案件事实</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5</w:t>
      </w:r>
      <w:r w:rsidRPr="00154177">
        <w:rPr>
          <w:rFonts w:hint="eastAsia"/>
          <w:sz w:val="24"/>
        </w:rPr>
        <w:t>）</w:t>
      </w:r>
      <w:r w:rsidRPr="00154177">
        <w:rPr>
          <w:rFonts w:hint="eastAsia"/>
          <w:sz w:val="24"/>
        </w:rPr>
        <w:tab/>
      </w:r>
      <w:r w:rsidRPr="00154177">
        <w:rPr>
          <w:rFonts w:hint="eastAsia"/>
          <w:sz w:val="24"/>
        </w:rPr>
        <w:t>对质程序</w:t>
      </w:r>
    </w:p>
    <w:p w:rsidR="00154177" w:rsidRPr="00154177" w:rsidRDefault="00154177" w:rsidP="00154177">
      <w:pPr>
        <w:spacing w:line="220" w:lineRule="atLeast"/>
        <w:rPr>
          <w:rFonts w:hint="eastAsia"/>
          <w:sz w:val="24"/>
        </w:rPr>
      </w:pPr>
      <w:r w:rsidRPr="00154177">
        <w:rPr>
          <w:rFonts w:hint="eastAsia"/>
          <w:sz w:val="24"/>
        </w:rPr>
        <w:t>证人证言之间存在实质性差异的，法庭可以传唤有关证人到庭对质。</w:t>
      </w:r>
    </w:p>
    <w:p w:rsidR="00154177" w:rsidRPr="00154177" w:rsidRDefault="00154177" w:rsidP="00154177">
      <w:pPr>
        <w:spacing w:line="220" w:lineRule="atLeast"/>
        <w:rPr>
          <w:rFonts w:hint="eastAsia"/>
          <w:sz w:val="24"/>
        </w:rPr>
      </w:pPr>
      <w:r w:rsidRPr="00154177">
        <w:rPr>
          <w:rFonts w:hint="eastAsia"/>
          <w:sz w:val="24"/>
        </w:rPr>
        <w:t>经审判长准许，控辩双方可以向证人发问。</w:t>
      </w:r>
    </w:p>
    <w:p w:rsidR="00154177" w:rsidRPr="00154177" w:rsidRDefault="00154177" w:rsidP="00154177">
      <w:pPr>
        <w:spacing w:line="220" w:lineRule="atLeast"/>
        <w:rPr>
          <w:rFonts w:hint="eastAsia"/>
          <w:sz w:val="24"/>
        </w:rPr>
      </w:pPr>
      <w:r w:rsidRPr="00154177">
        <w:rPr>
          <w:rFonts w:hint="eastAsia"/>
          <w:sz w:val="24"/>
        </w:rPr>
        <w:t>审判长可以对证人证言的实质性差异进行调查核实，并要求证人作出说明</w:t>
      </w:r>
    </w:p>
    <w:p w:rsidR="00154177" w:rsidRPr="00154177" w:rsidRDefault="00154177" w:rsidP="00154177">
      <w:pPr>
        <w:spacing w:line="220" w:lineRule="atLeast"/>
        <w:rPr>
          <w:rFonts w:hint="eastAsia"/>
          <w:sz w:val="24"/>
        </w:rPr>
      </w:pPr>
      <w:r w:rsidRPr="00154177">
        <w:rPr>
          <w:rFonts w:hint="eastAsia"/>
          <w:sz w:val="24"/>
        </w:rPr>
        <w:lastRenderedPageBreak/>
        <w:t>（</w:t>
      </w:r>
      <w:r w:rsidRPr="00154177">
        <w:rPr>
          <w:rFonts w:hint="eastAsia"/>
          <w:sz w:val="24"/>
        </w:rPr>
        <w:t>6</w:t>
      </w:r>
      <w:r w:rsidRPr="00154177">
        <w:rPr>
          <w:rFonts w:hint="eastAsia"/>
          <w:sz w:val="24"/>
        </w:rPr>
        <w:t>）</w:t>
      </w:r>
      <w:r w:rsidRPr="00154177">
        <w:rPr>
          <w:rFonts w:hint="eastAsia"/>
          <w:sz w:val="24"/>
        </w:rPr>
        <w:tab/>
      </w:r>
      <w:r w:rsidRPr="00154177">
        <w:rPr>
          <w:rFonts w:hint="eastAsia"/>
          <w:sz w:val="24"/>
        </w:rPr>
        <w:t>庭前证言的出示</w:t>
      </w:r>
    </w:p>
    <w:p w:rsidR="00154177" w:rsidRPr="00154177" w:rsidRDefault="00154177" w:rsidP="00154177">
      <w:pPr>
        <w:spacing w:line="220" w:lineRule="atLeast"/>
        <w:rPr>
          <w:rFonts w:hint="eastAsia"/>
          <w:sz w:val="24"/>
        </w:rPr>
      </w:pPr>
      <w:r w:rsidRPr="00154177">
        <w:rPr>
          <w:rFonts w:hint="eastAsia"/>
          <w:sz w:val="24"/>
        </w:rPr>
        <w:t>证人出庭作证的，其庭前证言一般不再出示、宣读，但以下情形除外：（一）证人出庭作证时遗忘或者遗漏庭前证言的关键内容，需要向证人作出必要提示的；（二）证人的当庭证言与庭前证言存在矛盾的，需要证人作出合理解释的</w:t>
      </w:r>
    </w:p>
    <w:p w:rsidR="00154177" w:rsidRPr="00154177" w:rsidRDefault="00154177" w:rsidP="00154177">
      <w:pPr>
        <w:spacing w:line="220" w:lineRule="atLeast"/>
        <w:rPr>
          <w:rFonts w:hint="eastAsia"/>
          <w:sz w:val="24"/>
        </w:rPr>
      </w:pPr>
      <w:r w:rsidRPr="00154177">
        <w:rPr>
          <w:rFonts w:hint="eastAsia"/>
          <w:sz w:val="24"/>
        </w:rPr>
        <w:t>为合适证据来源、证据真实性等问题，或者唤起证人记忆，经审判长准许，控辩双方可以在询问证人时向其出示物证、书证等证据。</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7</w:t>
      </w:r>
      <w:r w:rsidRPr="00154177">
        <w:rPr>
          <w:rFonts w:hint="eastAsia"/>
          <w:sz w:val="24"/>
        </w:rPr>
        <w:t>）</w:t>
      </w:r>
      <w:r w:rsidRPr="00154177">
        <w:rPr>
          <w:rFonts w:hint="eastAsia"/>
          <w:sz w:val="24"/>
        </w:rPr>
        <w:tab/>
      </w:r>
      <w:r w:rsidRPr="00154177">
        <w:rPr>
          <w:rFonts w:hint="eastAsia"/>
          <w:sz w:val="24"/>
        </w:rPr>
        <w:t>有专门知识人出庭</w:t>
      </w:r>
    </w:p>
    <w:p w:rsidR="00154177" w:rsidRPr="00154177" w:rsidRDefault="00154177" w:rsidP="00154177">
      <w:pPr>
        <w:spacing w:line="220" w:lineRule="atLeast"/>
        <w:rPr>
          <w:rFonts w:hint="eastAsia"/>
          <w:sz w:val="24"/>
        </w:rPr>
      </w:pPr>
      <w:r w:rsidRPr="00154177">
        <w:rPr>
          <w:rFonts w:hint="eastAsia"/>
          <w:sz w:val="24"/>
        </w:rPr>
        <w:t>控辩双方可以申请法庭通知有专门知识的人出庭，协助本方就鉴定意见进行质证。有专门知识的人可以与鉴定人同时出庭，在鉴定人作出后鉴定人发问，并对案件中的专门性问题提出意见。</w:t>
      </w:r>
    </w:p>
    <w:p w:rsidR="00154177" w:rsidRPr="00154177" w:rsidRDefault="00154177" w:rsidP="00154177">
      <w:pPr>
        <w:spacing w:line="220" w:lineRule="atLeast"/>
        <w:rPr>
          <w:rFonts w:hint="eastAsia"/>
          <w:sz w:val="24"/>
        </w:rPr>
      </w:pPr>
      <w:r w:rsidRPr="00154177">
        <w:rPr>
          <w:rFonts w:hint="eastAsia"/>
          <w:sz w:val="24"/>
        </w:rPr>
        <w:t>申请有专门知识的人出庭，应当提供人员名单，并不得超过二人。有多种类鉴定意见的，可以相应增加人数。</w:t>
      </w:r>
    </w:p>
    <w:p w:rsidR="00154177" w:rsidRPr="00154177" w:rsidRDefault="00154177" w:rsidP="00154177">
      <w:pPr>
        <w:spacing w:line="220" w:lineRule="atLeast"/>
        <w:rPr>
          <w:rFonts w:hint="eastAsia"/>
          <w:sz w:val="24"/>
        </w:rPr>
      </w:pPr>
      <w:r w:rsidRPr="00154177">
        <w:rPr>
          <w:rFonts w:hint="eastAsia"/>
          <w:sz w:val="24"/>
        </w:rPr>
        <w:t>同一鉴定涉及多名鉴定人的情形，有关鉴定人，以及对该鉴定意见进行质证的专门知识的人，可以同时出庭，不收分别发问规则的限制。</w:t>
      </w:r>
    </w:p>
    <w:p w:rsidR="00154177" w:rsidRPr="00154177" w:rsidRDefault="00154177" w:rsidP="00154177">
      <w:pPr>
        <w:spacing w:line="220" w:lineRule="atLeast"/>
        <w:rPr>
          <w:rFonts w:hint="eastAsia"/>
          <w:sz w:val="24"/>
        </w:rPr>
      </w:pPr>
      <w:r w:rsidRPr="00154177">
        <w:rPr>
          <w:rFonts w:hint="eastAsia"/>
          <w:sz w:val="24"/>
        </w:rPr>
        <w:t>（四）</w:t>
      </w:r>
      <w:r w:rsidRPr="00154177">
        <w:rPr>
          <w:rFonts w:hint="eastAsia"/>
          <w:sz w:val="24"/>
        </w:rPr>
        <w:tab/>
      </w:r>
      <w:r w:rsidRPr="00154177">
        <w:rPr>
          <w:rFonts w:hint="eastAsia"/>
          <w:sz w:val="24"/>
        </w:rPr>
        <w:t>物证、书证等举证、质证</w:t>
      </w:r>
    </w:p>
    <w:p w:rsidR="00154177" w:rsidRPr="00154177" w:rsidRDefault="00154177" w:rsidP="00154177">
      <w:pPr>
        <w:spacing w:line="220" w:lineRule="atLeast"/>
        <w:rPr>
          <w:rFonts w:hint="eastAsia"/>
          <w:sz w:val="24"/>
        </w:rPr>
      </w:pPr>
      <w:r w:rsidRPr="00154177">
        <w:rPr>
          <w:rFonts w:hint="eastAsia"/>
          <w:sz w:val="24"/>
        </w:rPr>
        <w:t>1</w:t>
      </w:r>
      <w:r w:rsidRPr="00154177">
        <w:rPr>
          <w:rFonts w:hint="eastAsia"/>
          <w:sz w:val="24"/>
        </w:rPr>
        <w:t>、</w:t>
      </w:r>
      <w:r w:rsidRPr="00154177">
        <w:rPr>
          <w:rFonts w:hint="eastAsia"/>
          <w:sz w:val="24"/>
        </w:rPr>
        <w:tab/>
      </w:r>
      <w:r w:rsidRPr="00154177">
        <w:rPr>
          <w:rFonts w:hint="eastAsia"/>
          <w:sz w:val="24"/>
        </w:rPr>
        <w:t>举证、质证的一般规则</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1</w:t>
      </w:r>
      <w:r w:rsidRPr="00154177">
        <w:rPr>
          <w:rFonts w:hint="eastAsia"/>
          <w:sz w:val="24"/>
        </w:rPr>
        <w:t>）</w:t>
      </w:r>
      <w:r w:rsidRPr="00154177">
        <w:rPr>
          <w:rFonts w:hint="eastAsia"/>
          <w:sz w:val="24"/>
        </w:rPr>
        <w:tab/>
      </w:r>
      <w:r w:rsidRPr="00154177">
        <w:rPr>
          <w:rFonts w:hint="eastAsia"/>
          <w:sz w:val="24"/>
        </w:rPr>
        <w:t>举证、质证的基本顺序</w:t>
      </w:r>
    </w:p>
    <w:p w:rsidR="00154177" w:rsidRPr="00154177" w:rsidRDefault="00154177" w:rsidP="00154177">
      <w:pPr>
        <w:spacing w:line="220" w:lineRule="atLeast"/>
        <w:rPr>
          <w:rFonts w:hint="eastAsia"/>
          <w:sz w:val="24"/>
        </w:rPr>
      </w:pPr>
      <w:r w:rsidRPr="00154177">
        <w:rPr>
          <w:rFonts w:hint="eastAsia"/>
          <w:sz w:val="24"/>
        </w:rPr>
        <w:t>开庭讯问、发问程序结束后，公诉人先行举证。公诉人举证完毕后，被告人及其辩护人可以举证，公诉人出示某一证据后，经审判长准许，被告人及其辩护人可以出示证据予以反驳。</w:t>
      </w:r>
    </w:p>
    <w:p w:rsidR="00154177" w:rsidRPr="00154177" w:rsidRDefault="00154177" w:rsidP="00154177">
      <w:pPr>
        <w:spacing w:line="220" w:lineRule="atLeast"/>
        <w:rPr>
          <w:rFonts w:hint="eastAsia"/>
          <w:sz w:val="24"/>
        </w:rPr>
      </w:pPr>
      <w:r w:rsidRPr="00154177">
        <w:rPr>
          <w:rFonts w:hint="eastAsia"/>
          <w:sz w:val="24"/>
        </w:rPr>
        <w:t>控辩一方举证后，对方可以发表质证意见。必要时，控辩双方可以对争议的证据进行多轮质证。</w:t>
      </w:r>
    </w:p>
    <w:p w:rsidR="00154177" w:rsidRPr="00154177" w:rsidRDefault="00154177" w:rsidP="00154177">
      <w:pPr>
        <w:spacing w:line="220" w:lineRule="atLeast"/>
        <w:rPr>
          <w:rFonts w:hint="eastAsia"/>
          <w:sz w:val="24"/>
        </w:rPr>
      </w:pPr>
      <w:r w:rsidRPr="00154177">
        <w:rPr>
          <w:rFonts w:hint="eastAsia"/>
          <w:sz w:val="24"/>
        </w:rPr>
        <w:t>被告人及其辩护人认为公诉人出示的有关证据对本方诉讼主张有利的，可以在发表质证意见时予以认可，或者再发表辩护意见时直接援引有关证据</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2</w:t>
      </w:r>
      <w:r w:rsidRPr="00154177">
        <w:rPr>
          <w:rFonts w:hint="eastAsia"/>
          <w:sz w:val="24"/>
        </w:rPr>
        <w:t>）</w:t>
      </w:r>
      <w:r w:rsidRPr="00154177">
        <w:rPr>
          <w:rFonts w:hint="eastAsia"/>
          <w:sz w:val="24"/>
        </w:rPr>
        <w:tab/>
      </w:r>
      <w:r w:rsidRPr="00154177">
        <w:rPr>
          <w:rFonts w:hint="eastAsia"/>
          <w:sz w:val="24"/>
        </w:rPr>
        <w:t>法庭的提示职责和审查职责</w:t>
      </w:r>
    </w:p>
    <w:p w:rsidR="00154177" w:rsidRPr="00154177" w:rsidRDefault="00154177" w:rsidP="00154177">
      <w:pPr>
        <w:spacing w:line="220" w:lineRule="atLeast"/>
        <w:rPr>
          <w:rFonts w:hint="eastAsia"/>
          <w:sz w:val="24"/>
        </w:rPr>
      </w:pPr>
      <w:r w:rsidRPr="00154177">
        <w:rPr>
          <w:rFonts w:hint="eastAsia"/>
          <w:sz w:val="24"/>
        </w:rPr>
        <w:t>控辩双方随案移送或者庭前提交，但没有当庭出示的证据，审判长可以进行必要的提示；对于其中可能影响定罪量刑的关键证据，审判长应当提示控辩双方出示。</w:t>
      </w:r>
    </w:p>
    <w:p w:rsidR="00154177" w:rsidRPr="00154177" w:rsidRDefault="00154177" w:rsidP="00154177">
      <w:pPr>
        <w:spacing w:line="220" w:lineRule="atLeast"/>
        <w:rPr>
          <w:rFonts w:hint="eastAsia"/>
          <w:sz w:val="24"/>
        </w:rPr>
      </w:pPr>
      <w:r w:rsidRPr="00154177">
        <w:rPr>
          <w:rFonts w:hint="eastAsia"/>
          <w:sz w:val="24"/>
        </w:rPr>
        <w:lastRenderedPageBreak/>
        <w:t>对于案件中可能影响定罪量刑的事实，证据存在疑问，控辩双方没有提及的，审判长应当引导控辩双方发表质证意见，并依法调查核实。</w:t>
      </w:r>
    </w:p>
    <w:p w:rsidR="00154177" w:rsidRPr="00154177" w:rsidRDefault="00154177" w:rsidP="00154177">
      <w:pPr>
        <w:spacing w:line="220" w:lineRule="atLeast"/>
        <w:rPr>
          <w:rFonts w:hint="eastAsia"/>
          <w:sz w:val="24"/>
        </w:rPr>
      </w:pPr>
      <w:r w:rsidRPr="00154177">
        <w:rPr>
          <w:rFonts w:hint="eastAsia"/>
          <w:sz w:val="24"/>
        </w:rPr>
        <w:t>法庭应当重视对证据收集合法性的审查，并应当坚持先行当庭调查。</w:t>
      </w:r>
    </w:p>
    <w:p w:rsidR="00154177" w:rsidRPr="00154177" w:rsidRDefault="00154177" w:rsidP="00154177">
      <w:pPr>
        <w:spacing w:line="220" w:lineRule="atLeast"/>
        <w:rPr>
          <w:rFonts w:hint="eastAsia"/>
          <w:sz w:val="24"/>
        </w:rPr>
      </w:pPr>
      <w:r w:rsidRPr="00154177">
        <w:rPr>
          <w:rFonts w:hint="eastAsia"/>
          <w:sz w:val="24"/>
        </w:rPr>
        <w:t>2</w:t>
      </w:r>
      <w:r w:rsidRPr="00154177">
        <w:rPr>
          <w:rFonts w:hint="eastAsia"/>
          <w:sz w:val="24"/>
        </w:rPr>
        <w:t>、</w:t>
      </w:r>
      <w:r w:rsidRPr="00154177">
        <w:rPr>
          <w:rFonts w:hint="eastAsia"/>
          <w:sz w:val="24"/>
        </w:rPr>
        <w:tab/>
      </w:r>
      <w:r w:rsidRPr="00154177">
        <w:rPr>
          <w:rFonts w:hint="eastAsia"/>
          <w:sz w:val="24"/>
        </w:rPr>
        <w:t>各类证据的举证方式</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1</w:t>
      </w:r>
      <w:r w:rsidRPr="00154177">
        <w:rPr>
          <w:rFonts w:hint="eastAsia"/>
          <w:sz w:val="24"/>
        </w:rPr>
        <w:t>）</w:t>
      </w:r>
      <w:r w:rsidRPr="00154177">
        <w:rPr>
          <w:rFonts w:hint="eastAsia"/>
          <w:sz w:val="24"/>
        </w:rPr>
        <w:tab/>
      </w:r>
      <w:r w:rsidRPr="00154177">
        <w:rPr>
          <w:rFonts w:hint="eastAsia"/>
          <w:sz w:val="24"/>
        </w:rPr>
        <w:t>最佳证据规则的要求</w:t>
      </w:r>
    </w:p>
    <w:p w:rsidR="00154177" w:rsidRPr="00154177" w:rsidRDefault="00154177" w:rsidP="00154177">
      <w:pPr>
        <w:spacing w:line="220" w:lineRule="atLeast"/>
        <w:rPr>
          <w:rFonts w:hint="eastAsia"/>
          <w:sz w:val="24"/>
        </w:rPr>
      </w:pPr>
      <w:r w:rsidRPr="00154177">
        <w:rPr>
          <w:rFonts w:hint="eastAsia"/>
          <w:sz w:val="24"/>
        </w:rPr>
        <w:t>物证、书证、视听资料、电子数据等证据应当庭出示原物、原件，取得原物、原件确有困难的，可以出示照片，录像、副本、复印性材料，并说明理由。</w:t>
      </w:r>
    </w:p>
    <w:p w:rsidR="00154177" w:rsidRPr="00154177" w:rsidRDefault="00154177" w:rsidP="00154177">
      <w:pPr>
        <w:spacing w:line="220" w:lineRule="atLeast"/>
        <w:rPr>
          <w:rFonts w:hint="eastAsia"/>
          <w:sz w:val="24"/>
        </w:rPr>
      </w:pPr>
      <w:r w:rsidRPr="00154177">
        <w:rPr>
          <w:rFonts w:hint="eastAsia"/>
          <w:sz w:val="24"/>
        </w:rPr>
        <w:t>对于鉴定意见和勘验、检查、辨认、侦查实验等笔录，应当出示原件。</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2</w:t>
      </w:r>
      <w:r w:rsidRPr="00154177">
        <w:rPr>
          <w:rFonts w:hint="eastAsia"/>
          <w:sz w:val="24"/>
        </w:rPr>
        <w:t>）</w:t>
      </w:r>
      <w:r w:rsidRPr="00154177">
        <w:rPr>
          <w:rFonts w:hint="eastAsia"/>
          <w:sz w:val="24"/>
        </w:rPr>
        <w:tab/>
      </w:r>
      <w:r w:rsidRPr="00154177">
        <w:rPr>
          <w:rFonts w:hint="eastAsia"/>
          <w:sz w:val="24"/>
        </w:rPr>
        <w:t>注意举证与证明的关联</w:t>
      </w:r>
    </w:p>
    <w:p w:rsidR="00154177" w:rsidRPr="00154177" w:rsidRDefault="00154177" w:rsidP="00154177">
      <w:pPr>
        <w:spacing w:line="220" w:lineRule="atLeast"/>
        <w:rPr>
          <w:rFonts w:hint="eastAsia"/>
          <w:sz w:val="24"/>
        </w:rPr>
      </w:pPr>
      <w:r w:rsidRPr="00154177">
        <w:rPr>
          <w:rFonts w:hint="eastAsia"/>
          <w:sz w:val="24"/>
        </w:rPr>
        <w:t>控辩双方出示证据，应当重点围绕与案件事实相关的内容或者控辩双方存在争议的内容进行</w:t>
      </w:r>
    </w:p>
    <w:p w:rsidR="00154177" w:rsidRPr="00154177" w:rsidRDefault="00154177" w:rsidP="00154177">
      <w:pPr>
        <w:spacing w:line="220" w:lineRule="atLeast"/>
        <w:rPr>
          <w:rFonts w:hint="eastAsia"/>
          <w:sz w:val="24"/>
        </w:rPr>
      </w:pPr>
      <w:r w:rsidRPr="00154177">
        <w:rPr>
          <w:rFonts w:hint="eastAsia"/>
          <w:sz w:val="24"/>
        </w:rPr>
        <w:t>出示证据时，可以借助多媒体设备等方式出示，播放或者演示证据内容。</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3</w:t>
      </w:r>
      <w:r w:rsidRPr="00154177">
        <w:rPr>
          <w:rFonts w:hint="eastAsia"/>
          <w:sz w:val="24"/>
        </w:rPr>
        <w:t>）</w:t>
      </w:r>
      <w:r w:rsidRPr="00154177">
        <w:rPr>
          <w:rFonts w:hint="eastAsia"/>
          <w:sz w:val="24"/>
        </w:rPr>
        <w:tab/>
      </w:r>
      <w:r w:rsidRPr="00154177">
        <w:rPr>
          <w:rFonts w:hint="eastAsia"/>
          <w:sz w:val="24"/>
        </w:rPr>
        <w:t>书面言词证据举证的特殊要求</w:t>
      </w:r>
    </w:p>
    <w:p w:rsidR="00154177" w:rsidRPr="00154177" w:rsidRDefault="00154177" w:rsidP="00154177">
      <w:pPr>
        <w:spacing w:line="220" w:lineRule="atLeast"/>
        <w:rPr>
          <w:rFonts w:hint="eastAsia"/>
          <w:sz w:val="24"/>
        </w:rPr>
      </w:pPr>
      <w:r w:rsidRPr="00154177">
        <w:rPr>
          <w:rFonts w:hint="eastAsia"/>
          <w:sz w:val="24"/>
        </w:rPr>
        <w:t>控辩双方对证人证言、被害人陈述、鉴定意见无异议，上述人员不需要出庭的，或者因为客观原因无法出庭且无法通过视频等方式作证的，可以出师、宣读庭前收集的书面证据材料或者庭前制作的作证过程录音录像。</w:t>
      </w:r>
    </w:p>
    <w:p w:rsidR="00154177" w:rsidRPr="00154177" w:rsidRDefault="00154177" w:rsidP="00154177">
      <w:pPr>
        <w:spacing w:line="220" w:lineRule="atLeast"/>
        <w:rPr>
          <w:rFonts w:hint="eastAsia"/>
          <w:sz w:val="24"/>
        </w:rPr>
      </w:pPr>
      <w:r w:rsidRPr="00154177">
        <w:rPr>
          <w:rFonts w:hint="eastAsia"/>
          <w:sz w:val="24"/>
        </w:rPr>
        <w:t>被告人当庭供述与庭前供述的实质性内容一致的，可以不再出事庭前供述；当庭供述与庭前供述存在实质性差异的，可以出示、宣读庭前供述中存在实质性差异的内容。</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4</w:t>
      </w:r>
      <w:r w:rsidRPr="00154177">
        <w:rPr>
          <w:rFonts w:hint="eastAsia"/>
          <w:sz w:val="24"/>
        </w:rPr>
        <w:t>）</w:t>
      </w:r>
      <w:r w:rsidRPr="00154177">
        <w:rPr>
          <w:rFonts w:hint="eastAsia"/>
          <w:sz w:val="24"/>
        </w:rPr>
        <w:tab/>
      </w:r>
      <w:r w:rsidRPr="00154177">
        <w:rPr>
          <w:rFonts w:hint="eastAsia"/>
          <w:sz w:val="24"/>
        </w:rPr>
        <w:t>技术侦查证据的举证方式</w:t>
      </w:r>
    </w:p>
    <w:p w:rsidR="00154177" w:rsidRPr="00154177" w:rsidRDefault="00154177" w:rsidP="00154177">
      <w:pPr>
        <w:spacing w:line="220" w:lineRule="atLeast"/>
        <w:rPr>
          <w:rFonts w:hint="eastAsia"/>
          <w:sz w:val="24"/>
        </w:rPr>
      </w:pPr>
      <w:r w:rsidRPr="00154177">
        <w:rPr>
          <w:rFonts w:hint="eastAsia"/>
          <w:sz w:val="24"/>
        </w:rPr>
        <w:t>采用技术侦查措施收集的证据，应当当庭出示。当庭出示、辨认、质证可能危及有关人员的人身安全，或者可能产生其他严重后果的，应当采取不暴露有关人员身份、不公开技术侦查措施和方法等保护措施。</w:t>
      </w:r>
    </w:p>
    <w:p w:rsidR="00154177" w:rsidRPr="00154177" w:rsidRDefault="00154177" w:rsidP="00154177">
      <w:pPr>
        <w:spacing w:line="220" w:lineRule="atLeast"/>
        <w:rPr>
          <w:rFonts w:hint="eastAsia"/>
          <w:sz w:val="24"/>
        </w:rPr>
      </w:pPr>
      <w:r w:rsidRPr="00154177">
        <w:rPr>
          <w:rFonts w:hint="eastAsia"/>
          <w:sz w:val="24"/>
        </w:rPr>
        <w:t>法庭决定在庭外对技术侦查证据进行核实的，可以召集公诉人和辩护律师到场。在场人员应当履行保密义务。</w:t>
      </w:r>
    </w:p>
    <w:p w:rsidR="00154177" w:rsidRPr="00154177" w:rsidRDefault="00154177" w:rsidP="00154177">
      <w:pPr>
        <w:spacing w:line="220" w:lineRule="atLeast"/>
        <w:rPr>
          <w:rFonts w:hint="eastAsia"/>
          <w:sz w:val="24"/>
        </w:rPr>
      </w:pPr>
      <w:r w:rsidRPr="00154177">
        <w:rPr>
          <w:rFonts w:hint="eastAsia"/>
          <w:sz w:val="24"/>
        </w:rPr>
        <w:t>3</w:t>
      </w:r>
      <w:r w:rsidRPr="00154177">
        <w:rPr>
          <w:rFonts w:hint="eastAsia"/>
          <w:sz w:val="24"/>
        </w:rPr>
        <w:t>、</w:t>
      </w:r>
      <w:r w:rsidRPr="00154177">
        <w:rPr>
          <w:rFonts w:hint="eastAsia"/>
          <w:sz w:val="24"/>
        </w:rPr>
        <w:tab/>
      </w:r>
      <w:r w:rsidRPr="00154177">
        <w:rPr>
          <w:rFonts w:hint="eastAsia"/>
          <w:sz w:val="24"/>
        </w:rPr>
        <w:t>证据疑问和异议的处理程序</w:t>
      </w:r>
    </w:p>
    <w:p w:rsidR="00154177" w:rsidRPr="00154177" w:rsidRDefault="00154177" w:rsidP="00154177">
      <w:pPr>
        <w:spacing w:line="220" w:lineRule="atLeast"/>
        <w:rPr>
          <w:rFonts w:hint="eastAsia"/>
          <w:sz w:val="24"/>
        </w:rPr>
      </w:pPr>
      <w:r w:rsidRPr="00154177">
        <w:rPr>
          <w:rFonts w:hint="eastAsia"/>
          <w:sz w:val="24"/>
        </w:rPr>
        <w:lastRenderedPageBreak/>
        <w:t>（</w:t>
      </w:r>
      <w:r w:rsidRPr="00154177">
        <w:rPr>
          <w:rFonts w:hint="eastAsia"/>
          <w:sz w:val="24"/>
        </w:rPr>
        <w:t>1</w:t>
      </w:r>
      <w:r w:rsidRPr="00154177">
        <w:rPr>
          <w:rFonts w:hint="eastAsia"/>
          <w:sz w:val="24"/>
        </w:rPr>
        <w:t>）</w:t>
      </w:r>
      <w:r w:rsidRPr="00154177">
        <w:rPr>
          <w:rFonts w:hint="eastAsia"/>
          <w:sz w:val="24"/>
        </w:rPr>
        <w:tab/>
      </w:r>
      <w:r w:rsidRPr="00154177">
        <w:rPr>
          <w:rFonts w:hint="eastAsia"/>
          <w:sz w:val="24"/>
        </w:rPr>
        <w:t>对证据疑问的处理</w:t>
      </w:r>
    </w:p>
    <w:p w:rsidR="00154177" w:rsidRPr="00154177" w:rsidRDefault="00154177" w:rsidP="00154177">
      <w:pPr>
        <w:spacing w:line="220" w:lineRule="atLeast"/>
        <w:rPr>
          <w:rFonts w:hint="eastAsia"/>
          <w:sz w:val="24"/>
        </w:rPr>
      </w:pPr>
      <w:r w:rsidRPr="00154177">
        <w:rPr>
          <w:rFonts w:hint="eastAsia"/>
          <w:sz w:val="24"/>
        </w:rPr>
        <w:t>法庭对证据有疑问的，可以告知控辩双方补充证据或者作出说明，；必要时可以在其他证据调查完毕后宣布休庭，对证据进行调查核实。</w:t>
      </w:r>
    </w:p>
    <w:p w:rsidR="00154177" w:rsidRPr="00154177" w:rsidRDefault="00154177" w:rsidP="00154177">
      <w:pPr>
        <w:spacing w:line="220" w:lineRule="atLeast"/>
        <w:rPr>
          <w:rFonts w:hint="eastAsia"/>
          <w:sz w:val="24"/>
        </w:rPr>
      </w:pPr>
      <w:r w:rsidRPr="00154177">
        <w:rPr>
          <w:rFonts w:hint="eastAsia"/>
          <w:sz w:val="24"/>
        </w:rPr>
        <w:t>法庭可以组织控辩双方到现场核实情况，并将核实过程记录在案。</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2</w:t>
      </w:r>
      <w:r w:rsidRPr="00154177">
        <w:rPr>
          <w:rFonts w:hint="eastAsia"/>
          <w:sz w:val="24"/>
        </w:rPr>
        <w:t>）对证据异议的处理</w:t>
      </w:r>
    </w:p>
    <w:p w:rsidR="00154177" w:rsidRPr="00154177" w:rsidRDefault="00154177" w:rsidP="00154177">
      <w:pPr>
        <w:spacing w:line="220" w:lineRule="atLeast"/>
        <w:rPr>
          <w:rFonts w:hint="eastAsia"/>
          <w:sz w:val="24"/>
        </w:rPr>
      </w:pPr>
      <w:r w:rsidRPr="00154177">
        <w:rPr>
          <w:rFonts w:hint="eastAsia"/>
          <w:sz w:val="24"/>
        </w:rPr>
        <w:t xml:space="preserve">        </w:t>
      </w:r>
      <w:r w:rsidRPr="00154177">
        <w:rPr>
          <w:rFonts w:hint="eastAsia"/>
          <w:sz w:val="24"/>
        </w:rPr>
        <w:t>公开审理案件时，控辩双方提出涉及国家秘密、商业机密或者个人隐私的证据的，法庭应当制止。由关证据确与本案有关的，可以根据具体情况，决定将案件转为不公开审理，或者对相关证据的法庭调查不公开进行。</w:t>
      </w:r>
    </w:p>
    <w:p w:rsidR="00154177" w:rsidRPr="00154177" w:rsidRDefault="00154177" w:rsidP="00154177">
      <w:pPr>
        <w:spacing w:line="220" w:lineRule="atLeast"/>
        <w:rPr>
          <w:rFonts w:hint="eastAsia"/>
          <w:sz w:val="24"/>
        </w:rPr>
      </w:pPr>
      <w:r w:rsidRPr="00154177">
        <w:rPr>
          <w:rFonts w:hint="eastAsia"/>
          <w:sz w:val="24"/>
        </w:rPr>
        <w:t xml:space="preserve">     </w:t>
      </w:r>
      <w:r w:rsidRPr="00154177">
        <w:rPr>
          <w:rFonts w:hint="eastAsia"/>
          <w:sz w:val="24"/>
        </w:rPr>
        <w:t>审理期间，公诉人发现案件需要补充侦查，建议延期审理的，法庭应当同意，但建议延期审理不得超过两次。人民检察院将补充收集的证据移送人民法院的，人民法院应当通知辩护人、诉讼代理人查阅、摘抄、复制。辩护方提出需要对补充收集的证据做辩护准备的，法庭可以确定准备辩护的时间，补充侦查期限届满后，经人民法院通知，人民检察院未将案件移送人民法院，且未说明原因的，人民法院。。。。。</w:t>
      </w:r>
    </w:p>
    <w:p w:rsidR="00154177" w:rsidRPr="00154177" w:rsidRDefault="00154177" w:rsidP="00154177">
      <w:pPr>
        <w:spacing w:line="220" w:lineRule="atLeast"/>
        <w:rPr>
          <w:rFonts w:hint="eastAsia"/>
          <w:sz w:val="24"/>
        </w:rPr>
      </w:pPr>
      <w:r w:rsidRPr="00154177">
        <w:rPr>
          <w:rFonts w:hint="eastAsia"/>
          <w:sz w:val="24"/>
        </w:rPr>
        <w:t>4</w:t>
      </w:r>
      <w:r w:rsidRPr="00154177">
        <w:rPr>
          <w:rFonts w:hint="eastAsia"/>
          <w:sz w:val="24"/>
        </w:rPr>
        <w:t>、量刑事实的法庭调查</w:t>
      </w:r>
    </w:p>
    <w:p w:rsidR="00154177" w:rsidRPr="00154177" w:rsidRDefault="00154177" w:rsidP="00154177">
      <w:pPr>
        <w:spacing w:line="220" w:lineRule="atLeast"/>
        <w:rPr>
          <w:rFonts w:hint="eastAsia"/>
          <w:sz w:val="24"/>
        </w:rPr>
      </w:pPr>
      <w:r w:rsidRPr="00154177">
        <w:rPr>
          <w:rFonts w:hint="eastAsia"/>
          <w:sz w:val="24"/>
        </w:rPr>
        <w:t>被告人当庭不认罪或者辩护人作无罪辩护的，法庭可以对量刑事实、证据进行调查，被告人及其辩护人可以当庭发表质证意见，出示证明被告人罪轻的证据。被告人及其辩护人参加量刑事实、证据的调查不影响无罪辩护。</w:t>
      </w:r>
    </w:p>
    <w:p w:rsidR="00154177" w:rsidRPr="00154177" w:rsidRDefault="00154177" w:rsidP="00154177">
      <w:pPr>
        <w:spacing w:line="220" w:lineRule="atLeast"/>
        <w:rPr>
          <w:rFonts w:hint="eastAsia"/>
          <w:sz w:val="24"/>
        </w:rPr>
      </w:pPr>
      <w:r w:rsidRPr="00154177">
        <w:rPr>
          <w:rFonts w:hint="eastAsia"/>
          <w:sz w:val="24"/>
        </w:rPr>
        <w:t>（五）认证规则</w:t>
      </w:r>
    </w:p>
    <w:p w:rsidR="00154177" w:rsidRPr="00154177" w:rsidRDefault="00154177" w:rsidP="00154177">
      <w:pPr>
        <w:spacing w:line="220" w:lineRule="atLeast"/>
        <w:rPr>
          <w:rFonts w:hint="eastAsia"/>
          <w:sz w:val="24"/>
        </w:rPr>
      </w:pPr>
      <w:r w:rsidRPr="00154177">
        <w:rPr>
          <w:rFonts w:hint="eastAsia"/>
          <w:sz w:val="24"/>
        </w:rPr>
        <w:t>1</w:t>
      </w:r>
      <w:r w:rsidRPr="00154177">
        <w:rPr>
          <w:rFonts w:hint="eastAsia"/>
          <w:sz w:val="24"/>
        </w:rPr>
        <w:t>、证据认证的基本要求</w:t>
      </w:r>
    </w:p>
    <w:p w:rsidR="00154177" w:rsidRPr="00154177" w:rsidRDefault="00154177" w:rsidP="00154177">
      <w:pPr>
        <w:spacing w:line="220" w:lineRule="atLeast"/>
        <w:rPr>
          <w:rFonts w:hint="eastAsia"/>
          <w:sz w:val="24"/>
        </w:rPr>
      </w:pPr>
      <w:r w:rsidRPr="00154177">
        <w:rPr>
          <w:rFonts w:hint="eastAsia"/>
          <w:sz w:val="24"/>
        </w:rPr>
        <w:t>经过控辩双方质证的证据，法庭应当结合控辩双方质证意见，从证据与待证事实的关联程度、证据之间的印证关系、证据自身的真实性程度等方面，综合判断证据能否作为定案的根据。</w:t>
      </w:r>
    </w:p>
    <w:p w:rsidR="00154177" w:rsidRPr="00154177" w:rsidRDefault="00154177" w:rsidP="00154177">
      <w:pPr>
        <w:spacing w:line="220" w:lineRule="atLeast"/>
        <w:rPr>
          <w:rFonts w:hint="eastAsia"/>
          <w:sz w:val="24"/>
        </w:rPr>
      </w:pPr>
      <w:r w:rsidRPr="00154177">
        <w:rPr>
          <w:rFonts w:hint="eastAsia"/>
          <w:sz w:val="24"/>
        </w:rPr>
        <w:t>证据与待证事实不存在关联，或者证据自身存在无法解释的疑问，或者证据与待证事实以及其他证据存在无法排出的矛盾的，不得作为定案的根据。</w:t>
      </w:r>
    </w:p>
    <w:p w:rsidR="00154177" w:rsidRPr="00154177" w:rsidRDefault="00154177" w:rsidP="00154177">
      <w:pPr>
        <w:spacing w:line="220" w:lineRule="atLeast"/>
        <w:rPr>
          <w:rFonts w:hint="eastAsia"/>
          <w:sz w:val="24"/>
        </w:rPr>
      </w:pPr>
      <w:r w:rsidRPr="00154177">
        <w:rPr>
          <w:rFonts w:hint="eastAsia"/>
          <w:sz w:val="24"/>
        </w:rPr>
        <w:t>2</w:t>
      </w:r>
      <w:r w:rsidRPr="00154177">
        <w:rPr>
          <w:rFonts w:hint="eastAsia"/>
          <w:sz w:val="24"/>
        </w:rPr>
        <w:t>、证据排除规则</w:t>
      </w:r>
    </w:p>
    <w:p w:rsidR="00154177" w:rsidRPr="00154177" w:rsidRDefault="00154177" w:rsidP="00154177">
      <w:pPr>
        <w:spacing w:line="220" w:lineRule="atLeast"/>
        <w:rPr>
          <w:rFonts w:hint="eastAsia"/>
          <w:sz w:val="24"/>
        </w:rPr>
      </w:pPr>
      <w:r w:rsidRPr="00154177">
        <w:rPr>
          <w:rFonts w:hint="eastAsia"/>
          <w:sz w:val="24"/>
        </w:rPr>
        <w:lastRenderedPageBreak/>
        <w:t>（</w:t>
      </w:r>
      <w:r w:rsidRPr="00154177">
        <w:rPr>
          <w:rFonts w:hint="eastAsia"/>
          <w:sz w:val="24"/>
        </w:rPr>
        <w:t>1</w:t>
      </w:r>
      <w:r w:rsidRPr="00154177">
        <w:rPr>
          <w:rFonts w:hint="eastAsia"/>
          <w:sz w:val="24"/>
        </w:rPr>
        <w:t>）通过勘验、检察、搜查等方式搜集的物证、书证等证据，未通过辨认、鉴定等方式确定其与案件事实的关联的，不得作为定案的根据。</w:t>
      </w:r>
    </w:p>
    <w:p w:rsidR="00154177" w:rsidRPr="00154177" w:rsidRDefault="00154177" w:rsidP="00154177">
      <w:pPr>
        <w:spacing w:line="220" w:lineRule="atLeast"/>
        <w:rPr>
          <w:rFonts w:hint="eastAsia"/>
          <w:sz w:val="24"/>
        </w:rPr>
      </w:pPr>
      <w:r w:rsidRPr="00154177">
        <w:rPr>
          <w:rFonts w:hint="eastAsia"/>
          <w:sz w:val="24"/>
        </w:rPr>
        <w:t>法庭对鉴定意见有疑问的，可以重新鉴定。</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2</w:t>
      </w:r>
      <w:r w:rsidRPr="00154177">
        <w:rPr>
          <w:rFonts w:hint="eastAsia"/>
          <w:sz w:val="24"/>
        </w:rPr>
        <w:t>）存在瑕疵证据的排除规则</w:t>
      </w:r>
    </w:p>
    <w:p w:rsidR="00154177" w:rsidRPr="00154177" w:rsidRDefault="00154177" w:rsidP="00154177">
      <w:pPr>
        <w:spacing w:line="220" w:lineRule="atLeast"/>
        <w:rPr>
          <w:rFonts w:hint="eastAsia"/>
          <w:sz w:val="24"/>
        </w:rPr>
      </w:pPr>
      <w:r w:rsidRPr="00154177">
        <w:rPr>
          <w:rFonts w:hint="eastAsia"/>
          <w:sz w:val="24"/>
        </w:rPr>
        <w:t>收集证据的程序、方式不符合法律规定，严重影响证据真实性的，人民法院应当建议人民检察院予以补正或者作出合理解释；</w:t>
      </w:r>
    </w:p>
    <w:p w:rsidR="00154177" w:rsidRPr="00154177" w:rsidRDefault="00154177" w:rsidP="00154177">
      <w:pPr>
        <w:spacing w:line="220" w:lineRule="atLeast"/>
        <w:rPr>
          <w:rFonts w:hint="eastAsia"/>
          <w:sz w:val="24"/>
        </w:rPr>
      </w:pPr>
      <w:r w:rsidRPr="00154177">
        <w:rPr>
          <w:rFonts w:hint="eastAsia"/>
          <w:sz w:val="24"/>
        </w:rPr>
        <w:t>不能补正或者作出合理解释的，有关证据不能作为定案的根据。</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3</w:t>
      </w:r>
      <w:r w:rsidRPr="00154177">
        <w:rPr>
          <w:rFonts w:hint="eastAsia"/>
          <w:sz w:val="24"/>
        </w:rPr>
        <w:t>）存在传闻证据的排除规则</w:t>
      </w:r>
    </w:p>
    <w:p w:rsidR="00154177" w:rsidRPr="00154177" w:rsidRDefault="00154177" w:rsidP="00154177">
      <w:pPr>
        <w:spacing w:line="220" w:lineRule="atLeast"/>
        <w:rPr>
          <w:rFonts w:hint="eastAsia"/>
          <w:sz w:val="24"/>
        </w:rPr>
      </w:pPr>
      <w:r w:rsidRPr="00154177">
        <w:rPr>
          <w:rFonts w:hint="eastAsia"/>
          <w:sz w:val="24"/>
        </w:rPr>
        <w:t>证人没有出庭作证，其庭前证言真实性无法确认的，不得作为定案的根据。</w:t>
      </w:r>
    </w:p>
    <w:p w:rsidR="00154177" w:rsidRPr="00154177" w:rsidRDefault="00154177" w:rsidP="00154177">
      <w:pPr>
        <w:spacing w:line="220" w:lineRule="atLeast"/>
        <w:rPr>
          <w:rFonts w:hint="eastAsia"/>
          <w:sz w:val="24"/>
        </w:rPr>
      </w:pPr>
      <w:r w:rsidRPr="00154177">
        <w:rPr>
          <w:rFonts w:hint="eastAsia"/>
          <w:sz w:val="24"/>
        </w:rPr>
        <w:t>证人当庭作出的证言与其庭前证言矛盾，证人能够作出合理解释，并与相关证据印证的，应当采信其庭审证言；不能作出合理解释的，而其庭前证言与相关证据印证的，可以采信其庭前证言。</w:t>
      </w:r>
    </w:p>
    <w:p w:rsidR="00154177" w:rsidRPr="00154177" w:rsidRDefault="00154177" w:rsidP="00154177">
      <w:pPr>
        <w:spacing w:line="220" w:lineRule="atLeast"/>
        <w:rPr>
          <w:rFonts w:hint="eastAsia"/>
          <w:sz w:val="24"/>
        </w:rPr>
      </w:pPr>
      <w:r w:rsidRPr="00154177">
        <w:rPr>
          <w:rFonts w:hint="eastAsia"/>
          <w:sz w:val="24"/>
        </w:rPr>
        <w:t>被告人的当庭供述与庭前供述、自书材料存在矛盾，被告人能够作出合理解释，并与相关证据印证的，应当采信其当庭供述；不能作出合理解释的，而其庭前供述、自述材料与相关证据印证的，可以采信其庭前供述、自述材料。</w:t>
      </w:r>
    </w:p>
    <w:p w:rsidR="00154177" w:rsidRPr="00154177" w:rsidRDefault="00154177" w:rsidP="00154177">
      <w:pPr>
        <w:spacing w:line="220" w:lineRule="atLeast"/>
        <w:rPr>
          <w:rFonts w:hint="eastAsia"/>
          <w:sz w:val="24"/>
        </w:rPr>
      </w:pPr>
      <w:r w:rsidRPr="00154177">
        <w:rPr>
          <w:rFonts w:hint="eastAsia"/>
          <w:sz w:val="24"/>
        </w:rPr>
        <w:t>（</w:t>
      </w:r>
      <w:r w:rsidRPr="00154177">
        <w:rPr>
          <w:rFonts w:hint="eastAsia"/>
          <w:sz w:val="24"/>
        </w:rPr>
        <w:t>4</w:t>
      </w:r>
      <w:r w:rsidRPr="00154177">
        <w:rPr>
          <w:rFonts w:hint="eastAsia"/>
          <w:sz w:val="24"/>
        </w:rPr>
        <w:t>）对存疑的鉴定意见的排除规则</w:t>
      </w:r>
    </w:p>
    <w:p w:rsidR="00154177" w:rsidRPr="00154177" w:rsidRDefault="00154177" w:rsidP="00154177">
      <w:pPr>
        <w:spacing w:line="220" w:lineRule="atLeast"/>
        <w:rPr>
          <w:rFonts w:hint="eastAsia"/>
          <w:sz w:val="24"/>
        </w:rPr>
      </w:pPr>
      <w:r w:rsidRPr="00154177">
        <w:rPr>
          <w:rFonts w:hint="eastAsia"/>
          <w:sz w:val="24"/>
        </w:rPr>
        <w:t>经人民法院通知，鉴定人拒不出庭作证的，鉴定意见不得作为定案的根据。</w:t>
      </w:r>
    </w:p>
    <w:p w:rsidR="00154177" w:rsidRPr="00154177" w:rsidRDefault="00154177" w:rsidP="00154177">
      <w:pPr>
        <w:spacing w:line="220" w:lineRule="atLeast"/>
        <w:rPr>
          <w:rFonts w:hint="eastAsia"/>
          <w:sz w:val="24"/>
        </w:rPr>
      </w:pPr>
      <w:r w:rsidRPr="00154177">
        <w:rPr>
          <w:rFonts w:hint="eastAsia"/>
          <w:sz w:val="24"/>
        </w:rPr>
        <w:t>有专门知识的人当庭对鉴定意见提出质疑，鉴定人能够作出合理解释，并与相关证据印证的，可以采信鉴定意见；不能作出合理解释，无法确认鉴定意见可靠性的，有关鉴定意见不能作为定案的根据。</w:t>
      </w:r>
    </w:p>
    <w:p w:rsidR="00154177" w:rsidRPr="00154177" w:rsidRDefault="00154177" w:rsidP="00154177">
      <w:pPr>
        <w:spacing w:line="220" w:lineRule="atLeast"/>
        <w:rPr>
          <w:rFonts w:hint="eastAsia"/>
          <w:sz w:val="24"/>
        </w:rPr>
      </w:pPr>
      <w:r w:rsidRPr="00154177">
        <w:rPr>
          <w:rFonts w:hint="eastAsia"/>
          <w:sz w:val="24"/>
        </w:rPr>
        <w:t>3</w:t>
      </w:r>
      <w:r w:rsidRPr="00154177">
        <w:rPr>
          <w:rFonts w:hint="eastAsia"/>
          <w:sz w:val="24"/>
        </w:rPr>
        <w:t>、事实证据争议的处理</w:t>
      </w:r>
    </w:p>
    <w:p w:rsidR="00154177" w:rsidRPr="00154177" w:rsidRDefault="00154177" w:rsidP="00154177">
      <w:pPr>
        <w:spacing w:line="220" w:lineRule="atLeast"/>
        <w:rPr>
          <w:rFonts w:hint="eastAsia"/>
          <w:sz w:val="24"/>
        </w:rPr>
      </w:pPr>
      <w:r w:rsidRPr="00154177">
        <w:rPr>
          <w:rFonts w:hint="eastAsia"/>
          <w:sz w:val="24"/>
        </w:rPr>
        <w:t>对于控辩双方提出的事实证据争议，法庭应当当庭进行审查，经审查后当庭作出处理的，应当当庭说明理由，并在裁判文书中写明；需要庭后评议作出处理的，应当在裁判文书中说明理由。</w:t>
      </w:r>
    </w:p>
    <w:p w:rsidR="00154177" w:rsidRPr="00154177" w:rsidRDefault="00154177" w:rsidP="00154177">
      <w:pPr>
        <w:spacing w:line="220" w:lineRule="atLeast"/>
        <w:rPr>
          <w:rFonts w:hint="eastAsia"/>
          <w:sz w:val="24"/>
        </w:rPr>
      </w:pPr>
      <w:r w:rsidRPr="00154177">
        <w:rPr>
          <w:rFonts w:hint="eastAsia"/>
          <w:sz w:val="24"/>
        </w:rPr>
        <w:t>4</w:t>
      </w:r>
      <w:r w:rsidRPr="00154177">
        <w:rPr>
          <w:rFonts w:hint="eastAsia"/>
          <w:sz w:val="24"/>
        </w:rPr>
        <w:t>、证明标准</w:t>
      </w:r>
    </w:p>
    <w:p w:rsidR="00154177" w:rsidRPr="00154177" w:rsidRDefault="00154177" w:rsidP="00154177">
      <w:pPr>
        <w:spacing w:line="220" w:lineRule="atLeast"/>
        <w:rPr>
          <w:rFonts w:hint="eastAsia"/>
          <w:sz w:val="24"/>
        </w:rPr>
      </w:pPr>
      <w:r w:rsidRPr="00154177">
        <w:rPr>
          <w:rFonts w:hint="eastAsia"/>
          <w:sz w:val="24"/>
        </w:rPr>
        <w:lastRenderedPageBreak/>
        <w:t>法庭认定被告人有罪，必须达到犯罪事实清楚，证据确实、充分，对于定罪事实应当综合全案证据排除合理怀疑。</w:t>
      </w:r>
    </w:p>
    <w:p w:rsidR="00154177" w:rsidRPr="00154177" w:rsidRDefault="00154177" w:rsidP="00154177">
      <w:pPr>
        <w:spacing w:line="220" w:lineRule="atLeast"/>
        <w:rPr>
          <w:rFonts w:hint="eastAsia"/>
          <w:sz w:val="24"/>
        </w:rPr>
      </w:pPr>
      <w:r w:rsidRPr="00154177">
        <w:rPr>
          <w:rFonts w:hint="eastAsia"/>
          <w:sz w:val="24"/>
        </w:rPr>
        <w:t>定罪证据不足的案件，不能认定被告人有罪，应当做出证据不足、指控的犯罪不能成立的无罪判决。</w:t>
      </w:r>
    </w:p>
    <w:p w:rsidR="00154177" w:rsidRPr="00154177" w:rsidRDefault="00154177" w:rsidP="00154177">
      <w:pPr>
        <w:spacing w:line="220" w:lineRule="atLeast"/>
        <w:rPr>
          <w:rFonts w:hint="eastAsia"/>
          <w:sz w:val="24"/>
        </w:rPr>
      </w:pPr>
      <w:r w:rsidRPr="00154177">
        <w:rPr>
          <w:rFonts w:hint="eastAsia"/>
          <w:sz w:val="24"/>
        </w:rPr>
        <w:t>定罪证据确实、充分，量刑证据存疑的，应当做出有利于被告人的认定。</w:t>
      </w:r>
    </w:p>
    <w:p w:rsidR="00154177" w:rsidRPr="00154177" w:rsidRDefault="00154177" w:rsidP="00154177">
      <w:pPr>
        <w:spacing w:line="220" w:lineRule="atLeast"/>
        <w:rPr>
          <w:sz w:val="24"/>
        </w:rPr>
      </w:pPr>
    </w:p>
    <w:p w:rsidR="00154177" w:rsidRPr="00154177" w:rsidRDefault="00154177" w:rsidP="00154177">
      <w:pPr>
        <w:spacing w:line="220" w:lineRule="atLeast"/>
        <w:rPr>
          <w:sz w:val="24"/>
        </w:rPr>
      </w:pPr>
    </w:p>
    <w:sectPr w:rsidR="00154177" w:rsidRPr="00154177" w:rsidSect="004358AB">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564" w:rsidRDefault="00073564" w:rsidP="00154177">
      <w:pPr>
        <w:spacing w:after="0"/>
      </w:pPr>
      <w:r>
        <w:separator/>
      </w:r>
    </w:p>
  </w:endnote>
  <w:endnote w:type="continuationSeparator" w:id="1">
    <w:p w:rsidR="00073564" w:rsidRDefault="00073564" w:rsidP="001541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564" w:rsidRDefault="00073564" w:rsidP="00154177">
      <w:pPr>
        <w:spacing w:after="0"/>
      </w:pPr>
      <w:r>
        <w:separator/>
      </w:r>
    </w:p>
  </w:footnote>
  <w:footnote w:type="continuationSeparator" w:id="1">
    <w:p w:rsidR="00073564" w:rsidRDefault="00073564" w:rsidP="001541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98" w:rsidRDefault="00073564" w:rsidP="00F65AD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445"/>
    <w:multiLevelType w:val="hybridMultilevel"/>
    <w:tmpl w:val="73D06D24"/>
    <w:lvl w:ilvl="0" w:tplc="8A66093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028564AE"/>
    <w:multiLevelType w:val="hybridMultilevel"/>
    <w:tmpl w:val="4E3CE536"/>
    <w:lvl w:ilvl="0" w:tplc="096CCC3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C635EE"/>
    <w:multiLevelType w:val="hybridMultilevel"/>
    <w:tmpl w:val="81FAFBF2"/>
    <w:lvl w:ilvl="0" w:tplc="ACC695E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FC829AE"/>
    <w:multiLevelType w:val="hybridMultilevel"/>
    <w:tmpl w:val="59546620"/>
    <w:lvl w:ilvl="0" w:tplc="6090030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01C17D8"/>
    <w:multiLevelType w:val="hybridMultilevel"/>
    <w:tmpl w:val="6E3EA338"/>
    <w:lvl w:ilvl="0" w:tplc="699C0014">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5">
    <w:nsid w:val="2DB0632F"/>
    <w:multiLevelType w:val="hybridMultilevel"/>
    <w:tmpl w:val="7C5A0D84"/>
    <w:lvl w:ilvl="0" w:tplc="C1B4A25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280" w:hanging="420"/>
      </w:pPr>
      <w:rPr>
        <w:rFonts w:cs="Times New Roman"/>
      </w:rPr>
    </w:lvl>
    <w:lvl w:ilvl="2" w:tplc="0409001B" w:tentative="1">
      <w:start w:val="1"/>
      <w:numFmt w:val="lowerRoman"/>
      <w:lvlText w:val="%3."/>
      <w:lvlJc w:val="righ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9" w:tentative="1">
      <w:start w:val="1"/>
      <w:numFmt w:val="lowerLetter"/>
      <w:lvlText w:val="%5)"/>
      <w:lvlJc w:val="left"/>
      <w:pPr>
        <w:ind w:left="3540" w:hanging="420"/>
      </w:pPr>
      <w:rPr>
        <w:rFonts w:cs="Times New Roman"/>
      </w:rPr>
    </w:lvl>
    <w:lvl w:ilvl="5" w:tplc="0409001B" w:tentative="1">
      <w:start w:val="1"/>
      <w:numFmt w:val="lowerRoman"/>
      <w:lvlText w:val="%6."/>
      <w:lvlJc w:val="righ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9" w:tentative="1">
      <w:start w:val="1"/>
      <w:numFmt w:val="lowerLetter"/>
      <w:lvlText w:val="%8)"/>
      <w:lvlJc w:val="left"/>
      <w:pPr>
        <w:ind w:left="4800" w:hanging="420"/>
      </w:pPr>
      <w:rPr>
        <w:rFonts w:cs="Times New Roman"/>
      </w:rPr>
    </w:lvl>
    <w:lvl w:ilvl="8" w:tplc="0409001B" w:tentative="1">
      <w:start w:val="1"/>
      <w:numFmt w:val="lowerRoman"/>
      <w:lvlText w:val="%9."/>
      <w:lvlJc w:val="right"/>
      <w:pPr>
        <w:ind w:left="5220" w:hanging="420"/>
      </w:pPr>
      <w:rPr>
        <w:rFonts w:cs="Times New Roman"/>
      </w:rPr>
    </w:lvl>
  </w:abstractNum>
  <w:abstractNum w:abstractNumId="6">
    <w:nsid w:val="34C35250"/>
    <w:multiLevelType w:val="hybridMultilevel"/>
    <w:tmpl w:val="2DC417F4"/>
    <w:lvl w:ilvl="0" w:tplc="9B22F72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280" w:hanging="420"/>
      </w:pPr>
      <w:rPr>
        <w:rFonts w:cs="Times New Roman"/>
      </w:rPr>
    </w:lvl>
    <w:lvl w:ilvl="2" w:tplc="0409001B" w:tentative="1">
      <w:start w:val="1"/>
      <w:numFmt w:val="lowerRoman"/>
      <w:lvlText w:val="%3."/>
      <w:lvlJc w:val="righ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9" w:tentative="1">
      <w:start w:val="1"/>
      <w:numFmt w:val="lowerLetter"/>
      <w:lvlText w:val="%5)"/>
      <w:lvlJc w:val="left"/>
      <w:pPr>
        <w:ind w:left="3540" w:hanging="420"/>
      </w:pPr>
      <w:rPr>
        <w:rFonts w:cs="Times New Roman"/>
      </w:rPr>
    </w:lvl>
    <w:lvl w:ilvl="5" w:tplc="0409001B" w:tentative="1">
      <w:start w:val="1"/>
      <w:numFmt w:val="lowerRoman"/>
      <w:lvlText w:val="%6."/>
      <w:lvlJc w:val="righ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9" w:tentative="1">
      <w:start w:val="1"/>
      <w:numFmt w:val="lowerLetter"/>
      <w:lvlText w:val="%8)"/>
      <w:lvlJc w:val="left"/>
      <w:pPr>
        <w:ind w:left="4800" w:hanging="420"/>
      </w:pPr>
      <w:rPr>
        <w:rFonts w:cs="Times New Roman"/>
      </w:rPr>
    </w:lvl>
    <w:lvl w:ilvl="8" w:tplc="0409001B" w:tentative="1">
      <w:start w:val="1"/>
      <w:numFmt w:val="lowerRoman"/>
      <w:lvlText w:val="%9."/>
      <w:lvlJc w:val="right"/>
      <w:pPr>
        <w:ind w:left="5220" w:hanging="420"/>
      </w:pPr>
      <w:rPr>
        <w:rFonts w:cs="Times New Roman"/>
      </w:rPr>
    </w:lvl>
  </w:abstractNum>
  <w:abstractNum w:abstractNumId="7">
    <w:nsid w:val="4B8E5DD0"/>
    <w:multiLevelType w:val="hybridMultilevel"/>
    <w:tmpl w:val="C330B954"/>
    <w:lvl w:ilvl="0" w:tplc="5A0E569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66CB553B"/>
    <w:multiLevelType w:val="hybridMultilevel"/>
    <w:tmpl w:val="AFFE40FC"/>
    <w:lvl w:ilvl="0" w:tplc="9F60A93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22378C6"/>
    <w:multiLevelType w:val="hybridMultilevel"/>
    <w:tmpl w:val="4FEA575C"/>
    <w:lvl w:ilvl="0" w:tplc="F7A881E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2"/>
  </w:num>
  <w:num w:numId="2">
    <w:abstractNumId w:val="7"/>
  </w:num>
  <w:num w:numId="3">
    <w:abstractNumId w:val="4"/>
  </w:num>
  <w:num w:numId="4">
    <w:abstractNumId w:val="8"/>
  </w:num>
  <w:num w:numId="5">
    <w:abstractNumId w:val="1"/>
  </w:num>
  <w:num w:numId="6">
    <w:abstractNumId w:val="9"/>
  </w:num>
  <w:num w:numId="7">
    <w:abstractNumId w:val="0"/>
  </w:num>
  <w:num w:numId="8">
    <w:abstractNumId w:val="6"/>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177"/>
    <w:rsid w:val="00073564"/>
    <w:rsid w:val="00154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177"/>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17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54177"/>
    <w:rPr>
      <w:sz w:val="18"/>
      <w:szCs w:val="18"/>
    </w:rPr>
  </w:style>
  <w:style w:type="paragraph" w:styleId="a4">
    <w:name w:val="footer"/>
    <w:basedOn w:val="a"/>
    <w:link w:val="Char0"/>
    <w:uiPriority w:val="99"/>
    <w:semiHidden/>
    <w:unhideWhenUsed/>
    <w:rsid w:val="00154177"/>
    <w:pPr>
      <w:tabs>
        <w:tab w:val="center" w:pos="4153"/>
        <w:tab w:val="right" w:pos="8306"/>
      </w:tabs>
    </w:pPr>
    <w:rPr>
      <w:sz w:val="18"/>
      <w:szCs w:val="18"/>
    </w:rPr>
  </w:style>
  <w:style w:type="character" w:customStyle="1" w:styleId="Char0">
    <w:name w:val="页脚 Char"/>
    <w:basedOn w:val="a0"/>
    <w:link w:val="a4"/>
    <w:uiPriority w:val="99"/>
    <w:semiHidden/>
    <w:rsid w:val="001541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738</Words>
  <Characters>4212</Characters>
  <Application>Microsoft Office Word</Application>
  <DocSecurity>0</DocSecurity>
  <Lines>35</Lines>
  <Paragraphs>9</Paragraphs>
  <ScaleCrop>false</ScaleCrop>
  <Company>微软中国</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2017-11-16T07:35:00Z</dcterms:created>
  <dcterms:modified xsi:type="dcterms:W3CDTF">2017-11-16T07:39:00Z</dcterms:modified>
</cp:coreProperties>
</file>